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C621" w14:textId="77777777" w:rsidR="00605392" w:rsidRPr="00F029E3" w:rsidRDefault="00605392" w:rsidP="00F029E3">
      <w:pPr>
        <w:pStyle w:val="Heading11"/>
        <w:keepNext/>
        <w:widowControl/>
        <w:suppressAutoHyphens/>
        <w:spacing w:after="0"/>
        <w:jc w:val="both"/>
        <w:outlineLvl w:val="9"/>
        <w:rPr>
          <w:rFonts w:ascii="Verdana" w:hAnsi="Verdana"/>
          <w:b/>
          <w:sz w:val="32"/>
        </w:rPr>
      </w:pPr>
      <w:r w:rsidRPr="00F029E3">
        <w:rPr>
          <w:rStyle w:val="Heading10"/>
          <w:rFonts w:ascii="Verdana" w:hAnsi="Verdana"/>
          <w:b/>
          <w:sz w:val="32"/>
          <w:lang w:eastAsia="de-DE" w:bidi="de-DE"/>
        </w:rPr>
        <w:t xml:space="preserve">Letter </w:t>
      </w:r>
      <w:r w:rsidRPr="00F029E3">
        <w:rPr>
          <w:rStyle w:val="Heading10"/>
          <w:rFonts w:ascii="Verdana" w:hAnsi="Verdana"/>
          <w:b/>
          <w:sz w:val="32"/>
        </w:rPr>
        <w:t xml:space="preserve">to </w:t>
      </w:r>
      <w:r w:rsidRPr="00F029E3">
        <w:rPr>
          <w:rStyle w:val="Heading10"/>
          <w:rFonts w:ascii="Verdana" w:hAnsi="Verdana"/>
          <w:b/>
          <w:sz w:val="32"/>
          <w:lang w:eastAsia="de-DE" w:bidi="de-DE"/>
        </w:rPr>
        <w:t>Horace</w:t>
      </w:r>
    </w:p>
    <w:p w14:paraId="339A5654" w14:textId="42D0755F" w:rsidR="00700AAD" w:rsidRPr="00F029E3" w:rsidRDefault="00B05465" w:rsidP="00F029E3">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700AAD" w:rsidRPr="00F029E3">
        <w:rPr>
          <w:rStyle w:val="Heading10"/>
          <w:rFonts w:ascii="Verdana" w:hAnsi="Verdana"/>
          <w:sz w:val="24"/>
        </w:rPr>
        <w:t>Brodsky</w:t>
      </w:r>
    </w:p>
    <w:p w14:paraId="492FA05A" w14:textId="77777777" w:rsidR="00605392" w:rsidRPr="00CF7AB2" w:rsidRDefault="00605392" w:rsidP="00700AAD">
      <w:pPr>
        <w:keepNext/>
        <w:suppressAutoHyphens/>
        <w:spacing w:after="0"/>
        <w:ind w:firstLine="283"/>
        <w:jc w:val="both"/>
        <w:rPr>
          <w:rFonts w:ascii="Verdana" w:hAnsi="Verdana"/>
          <w:sz w:val="20"/>
        </w:rPr>
      </w:pPr>
    </w:p>
    <w:p w14:paraId="432777A9" w14:textId="77777777" w:rsidR="00605392" w:rsidRPr="00CF7AB2" w:rsidRDefault="00605392" w:rsidP="00700AAD">
      <w:pPr>
        <w:pStyle w:val="BodyText"/>
        <w:keepNext/>
        <w:suppressAutoHyphens/>
        <w:spacing w:after="0" w:line="240" w:lineRule="auto"/>
        <w:ind w:firstLine="283"/>
        <w:jc w:val="both"/>
        <w:rPr>
          <w:rFonts w:ascii="Verdana" w:hAnsi="Verdana"/>
          <w:sz w:val="20"/>
        </w:rPr>
      </w:pPr>
      <w:r w:rsidRPr="00CF7AB2">
        <w:rPr>
          <w:rStyle w:val="BodyTextChar"/>
          <w:rFonts w:ascii="Verdana" w:hAnsi="Verdana"/>
          <w:sz w:val="20"/>
        </w:rPr>
        <w:t>My dear Horace,</w:t>
      </w:r>
    </w:p>
    <w:p w14:paraId="5C26558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what Suetonius tells us about your lining your bed</w:t>
      </w:r>
      <w:r w:rsidRPr="00CF7AB2">
        <w:rPr>
          <w:rStyle w:val="BodyTextChar"/>
          <w:rFonts w:ascii="Verdana" w:hAnsi="Verdana"/>
          <w:sz w:val="20"/>
        </w:rPr>
        <w:softHyphen/>
        <w:t>room walls with mirrors to enjoy coitus from every angle is true, you may find this letter a bit dull. On the other hand, you may be entertained by its coming to you from a part of the world whose existence you never suspected, and some two thousand years after your death, at that. Not bad for a reflection, is it?</w:t>
      </w:r>
    </w:p>
    <w:p w14:paraId="45AAF7CD"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were almost fifty-seven, I believe, when you died in 8 B.C., though you weren’t aware of either C. Himself or a new millennium coming. As for myself, I am fifty-four now; my own millennium, too, has only a few years to run. What</w:t>
      </w:r>
      <w:r w:rsidRPr="00CF7AB2">
        <w:rPr>
          <w:rStyle w:val="BodyTextChar"/>
          <w:rFonts w:ascii="Verdana" w:hAnsi="Verdana"/>
          <w:sz w:val="20"/>
        </w:rPr>
        <w:softHyphen/>
        <w:t>ever new order of things the future has in store, I anticipate none of it either. So we may talk, I suppose, man to man, Horace. And I may as well begin with a locker-room kind of story.</w:t>
      </w:r>
    </w:p>
    <w:p w14:paraId="4AF1475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Last night I was in bed rereading your </w:t>
      </w:r>
      <w:r w:rsidRPr="00CF7AB2">
        <w:rPr>
          <w:rStyle w:val="BodyTextChar"/>
          <w:rFonts w:ascii="Verdana" w:hAnsi="Verdana"/>
          <w:i/>
          <w:iCs/>
          <w:sz w:val="20"/>
        </w:rPr>
        <w:t>Odes,</w:t>
      </w:r>
      <w:r w:rsidRPr="00CF7AB2">
        <w:rPr>
          <w:rStyle w:val="BodyTextChar"/>
          <w:rFonts w:ascii="Verdana" w:hAnsi="Verdana"/>
          <w:sz w:val="20"/>
        </w:rPr>
        <w:t xml:space="preserve"> and I bumped into that one to your fellow poet Rufus Valgius in which you are trying to convince him not to grieve so much over the loss of his son (according to some) or his lover (according to others). You proceed for a couple of stanzas</w:t>
      </w:r>
      <w:r>
        <w:rPr>
          <w:rStyle w:val="BodyTextChar"/>
          <w:rFonts w:ascii="Verdana" w:hAnsi="Verdana"/>
          <w:sz w:val="20"/>
        </w:rPr>
        <w:t xml:space="preserve"> </w:t>
      </w:r>
      <w:r w:rsidRPr="00CF7AB2">
        <w:rPr>
          <w:rStyle w:val="BodyTextChar"/>
          <w:rFonts w:ascii="Verdana" w:hAnsi="Verdana"/>
          <w:sz w:val="20"/>
        </w:rPr>
        <w:t>with your exempla, telling him that So-and-so lost this per</w:t>
      </w:r>
      <w:r w:rsidRPr="00CF7AB2">
        <w:rPr>
          <w:rStyle w:val="BodyTextChar"/>
          <w:rFonts w:ascii="Verdana" w:hAnsi="Verdana"/>
          <w:sz w:val="20"/>
        </w:rPr>
        <w:softHyphen/>
        <w:t>son and Such-and-such another, and then you suggest to Rufus that he, as a kind of self-therapy, get engaged in praising Augustus’ new triumphs. You mention several re</w:t>
      </w:r>
      <w:r w:rsidRPr="00CF7AB2">
        <w:rPr>
          <w:rStyle w:val="BodyTextChar"/>
          <w:rFonts w:ascii="Verdana" w:hAnsi="Verdana"/>
          <w:sz w:val="20"/>
        </w:rPr>
        <w:softHyphen/>
        <w:t>cent conquests, among them grabbing some space from the Scythians.</w:t>
      </w:r>
    </w:p>
    <w:p w14:paraId="2549D215"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Actually, that must have been the Geloni; but it doesn’t matter. Funny, I hadn’t noticed this ode before. My people—well, in a manner of speaking—aren’t mentioned that often by great poets of Roman antiquity. The Greeks are a different matter, since they rubbed shoulders with us quite a bit. But even with them we don’t fare that well. A few bits in Homer (of which Strabo makes such a meal af</w:t>
      </w:r>
      <w:r w:rsidRPr="00CF7AB2">
        <w:rPr>
          <w:rStyle w:val="BodyTextChar"/>
          <w:rFonts w:ascii="Verdana" w:hAnsi="Verdana"/>
          <w:sz w:val="20"/>
        </w:rPr>
        <w:softHyphen/>
        <w:t>terward!), a dozen lines in Aeschylus, not much more in Euripides. Passing references, basically; but nomads don’t deserve any better. Of the Romans, I used to think, it was only poor Ovid who paid us any heed; but then he had no choice. There is practically nothing about us in Virgil, not to mention Catullus or Propertius, not to mention Lucretius. And now, lo and behold, a crumb from your table.</w:t>
      </w:r>
    </w:p>
    <w:p w14:paraId="1C0D397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I said to myself, if I scratch him hard enough, I may find a reference to the part of the world I find myself in now. Who knows, he might have had a fantasy, a vision. In this line of work that happens.</w:t>
      </w:r>
    </w:p>
    <w:p w14:paraId="42612DF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you never were a visionary. Quirky, unpredictable, yes—but not a visionary. To advise a grief-stricken fellow to change his tune and sing Caesar’s victories—this you could do; but to imagine another land and another heaven—well, for that one should turn, I guess, to Ovid. Or wait for another millennium. On the whole, you Latin poets were bigger on reflection and rumination than on conjecture. I suppose be</w:t>
      </w:r>
      <w:r w:rsidRPr="00CF7AB2">
        <w:rPr>
          <w:rStyle w:val="BodyTextChar"/>
          <w:rFonts w:ascii="Verdana" w:hAnsi="Verdana"/>
          <w:sz w:val="20"/>
        </w:rPr>
        <w:softHyphen/>
        <w:t>cause the empire was large enough as it was to strain one’s own imagination.</w:t>
      </w:r>
    </w:p>
    <w:p w14:paraId="252C4F7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there I was, lying across my unkempt bed, in this un</w:t>
      </w:r>
      <w:r w:rsidRPr="00CF7AB2">
        <w:rPr>
          <w:rStyle w:val="BodyTextChar"/>
          <w:rFonts w:ascii="Verdana" w:hAnsi="Verdana"/>
          <w:sz w:val="20"/>
        </w:rPr>
        <w:softHyphen/>
        <w:t>imaginable (for you) place, on a cold February night, some two thousand years later. The only thing I had in common with you, I thought, was the latitude and, of course, the little volume of your Collected, in Russian translations. At the time you wrote all this, you see, we didn’t have a lan</w:t>
      </w:r>
      <w:r w:rsidRPr="00CF7AB2">
        <w:rPr>
          <w:rStyle w:val="BodyTextChar"/>
          <w:rFonts w:ascii="Verdana" w:hAnsi="Verdana"/>
          <w:sz w:val="20"/>
        </w:rPr>
        <w:softHyphen/>
        <w:t>guage. We weren’t even we; we were Geloni, Getae, Budini, etc.: just bubbles in our own future gene pool. So two thou</w:t>
      </w:r>
      <w:r w:rsidRPr="00CF7AB2">
        <w:rPr>
          <w:rStyle w:val="BodyTextChar"/>
          <w:rFonts w:ascii="Verdana" w:hAnsi="Verdana"/>
          <w:sz w:val="20"/>
        </w:rPr>
        <w:softHyphen/>
        <w:t>sand years were not for nothing, after all. Now we can read you in our own highly inflected language, with its famous gutta-percha syntax suiting the translation of the likes of you marvelously.</w:t>
      </w:r>
    </w:p>
    <w:p w14:paraId="2FF25F8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I am writing this to you in a language with whose al</w:t>
      </w:r>
      <w:r w:rsidRPr="00CF7AB2">
        <w:rPr>
          <w:rStyle w:val="BodyTextChar"/>
          <w:rFonts w:ascii="Verdana" w:hAnsi="Verdana"/>
          <w:sz w:val="20"/>
        </w:rPr>
        <w:softHyphen/>
        <w:t xml:space="preserve">phabet you are more familiar. A lot more, I should add, than I am. Cyrillic, I am afraid, would only </w:t>
      </w:r>
      <w:r w:rsidRPr="00CF7AB2">
        <w:rPr>
          <w:rStyle w:val="BodyTextChar"/>
          <w:rFonts w:ascii="Verdana" w:hAnsi="Verdana"/>
          <w:sz w:val="20"/>
        </w:rPr>
        <w:lastRenderedPageBreak/>
        <w:t>bewilder you even fur</w:t>
      </w:r>
      <w:r w:rsidRPr="00CF7AB2">
        <w:rPr>
          <w:rStyle w:val="BodyTextChar"/>
          <w:rFonts w:ascii="Verdana" w:hAnsi="Verdana"/>
          <w:sz w:val="20"/>
        </w:rPr>
        <w:softHyphen/>
        <w:t>ther, though you no doubt would recognize the Greek char</w:t>
      </w:r>
      <w:r w:rsidRPr="00CF7AB2">
        <w:rPr>
          <w:rStyle w:val="BodyTextChar"/>
          <w:rFonts w:ascii="Verdana" w:hAnsi="Verdana"/>
          <w:sz w:val="20"/>
        </w:rPr>
        <w:softHyphen/>
        <w:t>acters. Of course the distance between us is too large to worry about increasing it—or, for that matter, about trying to shrink it. But the sight of Latin letters may be of some com</w:t>
      </w:r>
      <w:r w:rsidRPr="00CF7AB2">
        <w:rPr>
          <w:rStyle w:val="BodyTextChar"/>
          <w:rFonts w:ascii="Verdana" w:hAnsi="Verdana"/>
          <w:sz w:val="20"/>
        </w:rPr>
        <w:softHyphen/>
        <w:t>fort to you, no matter how bewildering their use may look.</w:t>
      </w:r>
    </w:p>
    <w:p w14:paraId="004888B5" w14:textId="77777777" w:rsidR="00605392" w:rsidRPr="00CF7AB2" w:rsidRDefault="00605392" w:rsidP="00700AAD">
      <w:pPr>
        <w:pStyle w:val="BodyText"/>
        <w:suppressAutoHyphens/>
        <w:spacing w:after="0" w:line="240" w:lineRule="auto"/>
        <w:ind w:firstLine="283"/>
        <w:jc w:val="both"/>
        <w:rPr>
          <w:rFonts w:ascii="Verdana" w:hAnsi="Verdana"/>
          <w:sz w:val="20"/>
        </w:rPr>
      </w:pPr>
    </w:p>
    <w:p w14:paraId="79B12B1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I was lying atop my bed with the little volume of your </w:t>
      </w:r>
      <w:r w:rsidRPr="00CF7AB2">
        <w:rPr>
          <w:rStyle w:val="BodyTextChar"/>
          <w:rFonts w:ascii="Verdana" w:hAnsi="Verdana"/>
          <w:i/>
          <w:iCs/>
          <w:sz w:val="20"/>
        </w:rPr>
        <w:t>Carmina.</w:t>
      </w:r>
      <w:r w:rsidRPr="00CF7AB2">
        <w:rPr>
          <w:rStyle w:val="BodyTextChar"/>
          <w:rFonts w:ascii="Verdana" w:hAnsi="Verdana"/>
          <w:sz w:val="20"/>
        </w:rPr>
        <w:t xml:space="preserve"> The heat was on, but the cold night outside was winning. It is a small, two-storied wooden affair I live in here, and my bedroom is upstairs. As I looked at the ceiling, I could almost see cold seeping through my gambrel roof: a sort of anti-haze. No mirrors here. At a certain age one doesn’t care for one’s own reflection, company or no com</w:t>
      </w:r>
      <w:r w:rsidRPr="00CF7AB2">
        <w:rPr>
          <w:rStyle w:val="BodyTextChar"/>
          <w:rFonts w:ascii="Verdana" w:hAnsi="Verdana"/>
          <w:sz w:val="20"/>
        </w:rPr>
        <w:softHyphen/>
        <w:t>pany; especially if no. That’s why I wonder whether Sue</w:t>
      </w:r>
      <w:r w:rsidRPr="00CF7AB2">
        <w:rPr>
          <w:rStyle w:val="BodyTextChar"/>
          <w:rFonts w:ascii="Verdana" w:hAnsi="Verdana"/>
          <w:sz w:val="20"/>
        </w:rPr>
        <w:softHyphen/>
        <w:t>tonius tells the truth. Although I imagine you would be pretty sanguine about that as well. Your famous equipoise! Besides, for all this latitudinal identity, in Rome it never gets that cold. A couple of thousand years ago the climate</w:t>
      </w:r>
      <w:r>
        <w:rPr>
          <w:rStyle w:val="BodyTextChar"/>
          <w:rFonts w:ascii="Verdana" w:hAnsi="Verdana"/>
          <w:sz w:val="20"/>
        </w:rPr>
        <w:t xml:space="preserve"> </w:t>
      </w:r>
      <w:r w:rsidRPr="00CF7AB2">
        <w:rPr>
          <w:rStyle w:val="BodyTextChar"/>
          <w:rFonts w:ascii="Verdana" w:hAnsi="Verdana"/>
          <w:sz w:val="20"/>
        </w:rPr>
        <w:t xml:space="preserve">perhaps </w:t>
      </w:r>
      <w:r w:rsidRPr="00CF7AB2">
        <w:rPr>
          <w:rStyle w:val="BodyTextChar"/>
          <w:rFonts w:ascii="Verdana" w:hAnsi="Verdana"/>
          <w:sz w:val="20"/>
          <w:lang w:eastAsia="de-DE" w:bidi="de-DE"/>
        </w:rPr>
        <w:t xml:space="preserve">was different; </w:t>
      </w:r>
      <w:r w:rsidRPr="00CF7AB2">
        <w:rPr>
          <w:rStyle w:val="BodyTextChar"/>
          <w:rFonts w:ascii="Verdana" w:hAnsi="Verdana"/>
          <w:sz w:val="20"/>
        </w:rPr>
        <w:t>your lines, though, bear no witness to that. Anyhow, I was getting sleepy.</w:t>
      </w:r>
    </w:p>
    <w:p w14:paraId="1CD013EA"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I remembered a beauty I once knew in your town. She lived in Subura, in a small apartment bristling with flowerpots but redolent with the smell of the crumbling pa</w:t>
      </w:r>
      <w:r w:rsidRPr="00CF7AB2">
        <w:rPr>
          <w:rStyle w:val="BodyTextChar"/>
          <w:rFonts w:ascii="Verdana" w:hAnsi="Verdana"/>
          <w:sz w:val="20"/>
        </w:rPr>
        <w:softHyphen/>
        <w:t>perbacks the place was stuffed with. They were everywhere, but mostly on shelves reaching the ceiling (the ceiling, admit</w:t>
      </w:r>
      <w:r w:rsidRPr="00CF7AB2">
        <w:rPr>
          <w:rStyle w:val="BodyTextChar"/>
          <w:rFonts w:ascii="Verdana" w:hAnsi="Verdana"/>
          <w:sz w:val="20"/>
        </w:rPr>
        <w:softHyphen/>
        <w:t>tedly, was low). Most of them were not hers but belonged to her neighbor across the hall, about whom I heard a lot but whom I never met. The neighbor was an old woman, a widow, who was born and spent her entire life in Libya, in Leptis Magna. She was Italian but of Jewish extraction—or maybe it was her husband who was Jewish. At any rate, when he died and when things began to heat up in Libya, the old lady sold her house, packed up her stuff, and came to Rome. Her apartment was apparently even smaller than my tender companion’s, and jammed with a lifetime’s accretions. So the two women, the old and the young, struck a deal whereupon the latter’s bedroom began to resemble a regular second- hand-book store. What jarred with this impression wasn’t so much the bed as the large, heavily framed mirror lean</w:t>
      </w:r>
      <w:r w:rsidRPr="00CF7AB2">
        <w:rPr>
          <w:rStyle w:val="BodyTextChar"/>
          <w:rFonts w:ascii="Verdana" w:hAnsi="Verdana"/>
          <w:sz w:val="20"/>
        </w:rPr>
        <w:softHyphen/>
        <w:t>ing somewhat precariously against a rickety bookshelf right across from the bed, and at such an angle that whenever I or my tender companion wanted to imitate you, we had to strain and crane our necks rather desperately. Otherwise the mir</w:t>
      </w:r>
      <w:r w:rsidRPr="00CF7AB2">
        <w:rPr>
          <w:rStyle w:val="BodyTextChar"/>
          <w:rFonts w:ascii="Verdana" w:hAnsi="Verdana"/>
          <w:sz w:val="20"/>
        </w:rPr>
        <w:softHyphen/>
        <w:t>ror would frame only more paperbacks. In the early hours it could give one an eerie feeling of being transparent.</w:t>
      </w:r>
    </w:p>
    <w:p w14:paraId="7598BD2A"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that happened ages ago, though something nudges me to mutter, centuries ago. In an emotional sense, that would be valid. In fact, the distance between that place in Subura and my present precincts psychologically is larger than the one between you and me. Which is to say that in neither case are “millennia” inapplicable. Or to say that, to me, your reality is practically greater than that of my private</w:t>
      </w:r>
      <w:r>
        <w:rPr>
          <w:rStyle w:val="BodyTextChar"/>
          <w:rFonts w:ascii="Verdana" w:hAnsi="Verdana"/>
          <w:sz w:val="20"/>
        </w:rPr>
        <w:t xml:space="preserve"> </w:t>
      </w:r>
      <w:r w:rsidRPr="00CF7AB2">
        <w:rPr>
          <w:rStyle w:val="BodyTextChar"/>
          <w:rFonts w:ascii="Verdana" w:hAnsi="Verdana"/>
          <w:sz w:val="20"/>
        </w:rPr>
        <w:t>memory. Besides, the name of Leptis Magna interferes with both. I’ve always wanted to visit there; in fact, it became a sort of obsession with me once I began to frequent your town and Mediterranean shores in general. Well, partly because one of the floor mosaics in some bath there contains the only surviving likeness of Virgil, and a likeness done in his life</w:t>
      </w:r>
      <w:r w:rsidRPr="00CF7AB2">
        <w:rPr>
          <w:rStyle w:val="BodyTextChar"/>
          <w:rFonts w:ascii="Verdana" w:hAnsi="Verdana"/>
          <w:sz w:val="20"/>
        </w:rPr>
        <w:softHyphen/>
        <w:t>time, at that! Or so I was told; but maybe it’s in Tunisia. In Africa, anyway. When one is cold, one remembers Africa. And when it’s hot, also.</w:t>
      </w:r>
    </w:p>
    <w:p w14:paraId="7F9DE732" w14:textId="77777777" w:rsidR="00605392" w:rsidRPr="00CF7AB2" w:rsidRDefault="00605392" w:rsidP="00700AAD">
      <w:pPr>
        <w:suppressAutoHyphens/>
        <w:spacing w:after="0"/>
        <w:ind w:firstLine="283"/>
        <w:jc w:val="both"/>
        <w:rPr>
          <w:rFonts w:ascii="Verdana" w:hAnsi="Verdana"/>
          <w:sz w:val="20"/>
        </w:rPr>
      </w:pPr>
    </w:p>
    <w:p w14:paraId="67BB5B9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Ah, what I wouldn’t give to know what the four of you looked like! To put a face to the lyric, not to mention the epic. I would settle for a mosaic, though I’d prefer a fresco. Worse comes to worse, I would resign myself to the marbles, except that the marbles are too generic—everybody gets blond in marble—and too questionable. Somehow, you are the least of my concerns, i.e., you are the easiest to picture. If what Suetonius tells us about your appearance is indeed true— at least something in his account must be true!—and you were short and portly, then you most likely </w:t>
      </w:r>
      <w:r w:rsidRPr="00CF7AB2">
        <w:rPr>
          <w:rStyle w:val="BodyTextChar"/>
          <w:rFonts w:ascii="Verdana" w:hAnsi="Verdana"/>
          <w:sz w:val="20"/>
        </w:rPr>
        <w:lastRenderedPageBreak/>
        <w:t>looked like Eu</w:t>
      </w:r>
      <w:r w:rsidRPr="00CF7AB2">
        <w:rPr>
          <w:rStyle w:val="BodyTextChar"/>
          <w:rFonts w:ascii="Verdana" w:hAnsi="Verdana"/>
          <w:sz w:val="20"/>
        </w:rPr>
        <w:softHyphen/>
        <w:t xml:space="preserve">genio Montale or Charlie Chaplin in the </w:t>
      </w:r>
      <w:r w:rsidRPr="00CF7AB2">
        <w:rPr>
          <w:rStyle w:val="BodyTextChar"/>
          <w:rFonts w:ascii="Verdana" w:hAnsi="Verdana"/>
          <w:i/>
          <w:iCs/>
          <w:sz w:val="20"/>
        </w:rPr>
        <w:t xml:space="preserve">King in New York </w:t>
      </w:r>
      <w:r w:rsidRPr="00CF7AB2">
        <w:rPr>
          <w:rStyle w:val="BodyTextChar"/>
          <w:rFonts w:ascii="Verdana" w:hAnsi="Verdana"/>
          <w:sz w:val="20"/>
        </w:rPr>
        <w:t>period. The one I can’t picture for the life of me is Ovid. Even Propertius is easier: skinny, sickly, obsessed with his equally skinny and sickly redhead, he is imaginable. Say, a cross between William Powell and Zbigniew Cybulski. But not Ovid, though he lasted longer than all of you. Alas, not in those parts where they carved likenesses. Or laid mosaics. Or bothered with frescoes. And if anything of the sort was done before your beloved Augustus kicked him out of Rome, then it was no doubt destroyed. So as not to offend high sensibilities. And afterward—well, afterward any slab of marble would do. As we used to say in northern Scythia— Hyperborea to you—paper can endure anything, and in your day marble was a kind of paper.</w:t>
      </w:r>
    </w:p>
    <w:p w14:paraId="19B524B2"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think I am rambling, but I am just trying to reproduce the train of thought that took me late last night to an un</w:t>
      </w:r>
      <w:r w:rsidRPr="00CF7AB2">
        <w:rPr>
          <w:rStyle w:val="BodyTextChar"/>
          <w:rFonts w:ascii="Verdana" w:hAnsi="Verdana"/>
          <w:sz w:val="20"/>
        </w:rPr>
        <w:softHyphen/>
        <w:t>usually graphic destination. It meandered a bit, for sure; but not that much. For, one way or another, I’ve always been thinking about you four, especially about Ovid. About Pub</w:t>
      </w:r>
      <w:r w:rsidRPr="00CF7AB2">
        <w:rPr>
          <w:rStyle w:val="BodyTextChar"/>
          <w:rFonts w:ascii="Verdana" w:hAnsi="Verdana"/>
          <w:sz w:val="20"/>
        </w:rPr>
        <w:softHyphen/>
        <w:t xml:space="preserve">lius </w:t>
      </w:r>
      <w:r w:rsidRPr="00CF7AB2">
        <w:rPr>
          <w:rStyle w:val="BodyTextChar"/>
          <w:rFonts w:ascii="Verdana" w:hAnsi="Verdana"/>
          <w:sz w:val="20"/>
          <w:lang w:eastAsia="de-DE" w:bidi="de-DE"/>
        </w:rPr>
        <w:t xml:space="preserve">Ovidius </w:t>
      </w:r>
      <w:r w:rsidRPr="00CF7AB2">
        <w:rPr>
          <w:rStyle w:val="BodyTextChar"/>
          <w:rFonts w:ascii="Verdana" w:hAnsi="Verdana"/>
          <w:sz w:val="20"/>
        </w:rPr>
        <w:t>Naso. And not for reasons of some particular af</w:t>
      </w:r>
      <w:r w:rsidRPr="00CF7AB2">
        <w:rPr>
          <w:rStyle w:val="BodyTextChar"/>
          <w:rFonts w:ascii="Verdana" w:hAnsi="Verdana"/>
          <w:sz w:val="20"/>
        </w:rPr>
        <w:softHyphen/>
        <w:t xml:space="preserve">finity. No matter how similar my circumstances may now and then appear to his in the eyes of some beholder, I won’t produce any </w:t>
      </w:r>
      <w:r w:rsidRPr="00CF7AB2">
        <w:rPr>
          <w:rStyle w:val="BodyTextChar"/>
          <w:rFonts w:ascii="Verdana" w:hAnsi="Verdana"/>
          <w:i/>
          <w:iCs/>
          <w:sz w:val="20"/>
        </w:rPr>
        <w:t>Metamorphoses.</w:t>
      </w:r>
      <w:r w:rsidRPr="00CF7AB2">
        <w:rPr>
          <w:rStyle w:val="BodyTextChar"/>
          <w:rFonts w:ascii="Verdana" w:hAnsi="Verdana"/>
          <w:sz w:val="20"/>
        </w:rPr>
        <w:t xml:space="preserve"> Besides, twenty-two years in these parts won’t rival ten in Sarmatia. Not to mention that I saw my Terza Roma crumble. I have my vanity, but it has its limits. Now that they are drawn by age, they are more palpa</w:t>
      </w:r>
      <w:r w:rsidRPr="00CF7AB2">
        <w:rPr>
          <w:rStyle w:val="BodyTextChar"/>
          <w:rFonts w:ascii="Verdana" w:hAnsi="Verdana"/>
          <w:sz w:val="20"/>
        </w:rPr>
        <w:softHyphen/>
        <w:t>ble than before. But even as a young pup, kicked out of my home to the Polar Circle, I never fancied myself playing his double. Though then my empire looked indeed eternal, and one could roam on the ice of our many deltas all winter long.</w:t>
      </w:r>
    </w:p>
    <w:p w14:paraId="554D71A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I never could conjure Naso’s face. Sometimes I see him played by James Mason—a hazel eye soggy with grief and mischief; at other times, though, it’s Paul Newman’s winter-gray stare. But, then, Naso was a very protean fellow, with Janus no doubt presiding over his lares. Did you two get along, or was the age difference too big to bother? Twenty-two years, after all. You must have known him, at least through Maecenas. Or did you just think him too friv</w:t>
      </w:r>
      <w:r w:rsidRPr="00CF7AB2">
        <w:rPr>
          <w:rStyle w:val="BodyTextChar"/>
          <w:rFonts w:ascii="Verdana" w:hAnsi="Verdana"/>
          <w:sz w:val="20"/>
        </w:rPr>
        <w:softHyphen/>
        <w:t xml:space="preserve">olous, saw it coming? Was there bad blood between you? He must have thought you ridiculously loyal, true blue in a sort of quaint, self-made man’s kind of way. And to you he was just a punk, an </w:t>
      </w:r>
      <w:r w:rsidRPr="00CF7AB2">
        <w:rPr>
          <w:rStyle w:val="BodyTextChar"/>
          <w:rFonts w:ascii="Verdana" w:hAnsi="Verdana"/>
          <w:sz w:val="20"/>
          <w:lang w:eastAsia="de-DE" w:bidi="de-DE"/>
        </w:rPr>
        <w:t xml:space="preserve">aristo, </w:t>
      </w:r>
      <w:r w:rsidRPr="00CF7AB2">
        <w:rPr>
          <w:rStyle w:val="BodyTextChar"/>
          <w:rFonts w:ascii="Verdana" w:hAnsi="Verdana"/>
          <w:sz w:val="20"/>
        </w:rPr>
        <w:t>privileged from the cradle, etc. Not like you and Anthony Perkins’s Virgil, practically working</w:t>
      </w:r>
      <w:r w:rsidRPr="00CF7AB2">
        <w:rPr>
          <w:rStyle w:val="BodyTextChar"/>
          <w:rFonts w:ascii="Verdana" w:hAnsi="Verdana"/>
          <w:sz w:val="20"/>
        </w:rPr>
        <w:softHyphen/>
        <w:t>class boys, only five years’ difference. Or is this too much Karl Marx reading and moviegoing, Horace? Perhaps. But wait, there is more. There is Dr. Freud coming into this, too, for what sort of interpretation of dreams is it, if it’s not</w:t>
      </w:r>
      <w:r>
        <w:rPr>
          <w:rStyle w:val="BodyTextChar"/>
          <w:rFonts w:ascii="Verdana" w:hAnsi="Verdana"/>
          <w:sz w:val="20"/>
        </w:rPr>
        <w:t xml:space="preserve"> </w:t>
      </w:r>
      <w:r w:rsidRPr="00CF7AB2">
        <w:rPr>
          <w:rStyle w:val="BodyTextChar"/>
          <w:rFonts w:ascii="Verdana" w:hAnsi="Verdana"/>
          <w:sz w:val="20"/>
        </w:rPr>
        <w:t xml:space="preserve">filtered through good old </w:t>
      </w:r>
      <w:r w:rsidRPr="00CF7AB2">
        <w:rPr>
          <w:rStyle w:val="BodyTextChar"/>
          <w:rFonts w:ascii="Verdana" w:hAnsi="Verdana"/>
          <w:sz w:val="20"/>
          <w:lang w:eastAsia="de-DE" w:bidi="de-DE"/>
        </w:rPr>
        <w:t xml:space="preserve">Ziggy? </w:t>
      </w:r>
      <w:r w:rsidRPr="00CF7AB2">
        <w:rPr>
          <w:rStyle w:val="BodyTextChar"/>
          <w:rFonts w:ascii="Verdana" w:hAnsi="Verdana"/>
          <w:sz w:val="20"/>
        </w:rPr>
        <w:t>For it was my good old subconscious the train of thought I just mentioned was taking me to, late last night, and at some speed.</w:t>
      </w:r>
    </w:p>
    <w:p w14:paraId="170E7F05" w14:textId="77777777" w:rsidR="00605392" w:rsidRPr="00CF7AB2" w:rsidRDefault="00605392" w:rsidP="00700AAD">
      <w:pPr>
        <w:suppressAutoHyphens/>
        <w:spacing w:after="0"/>
        <w:ind w:firstLine="283"/>
        <w:jc w:val="both"/>
        <w:rPr>
          <w:rFonts w:ascii="Verdana" w:hAnsi="Verdana"/>
          <w:sz w:val="20"/>
        </w:rPr>
      </w:pPr>
    </w:p>
    <w:p w14:paraId="222BAAC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Anyhow, Naso was greater than both of you—well, at least as far as I’m concerned. Metrically, of course, more monot</w:t>
      </w:r>
      <w:r w:rsidRPr="00CF7AB2">
        <w:rPr>
          <w:rStyle w:val="BodyTextChar"/>
          <w:rFonts w:ascii="Verdana" w:hAnsi="Verdana"/>
          <w:sz w:val="20"/>
        </w:rPr>
        <w:softHyphen/>
        <w:t>onous; but so is Virgil. And so is Propertius, for all his emo</w:t>
      </w:r>
      <w:r w:rsidRPr="00CF7AB2">
        <w:rPr>
          <w:rStyle w:val="BodyTextChar"/>
          <w:rFonts w:ascii="Verdana" w:hAnsi="Verdana"/>
          <w:sz w:val="20"/>
        </w:rPr>
        <w:softHyphen/>
        <w:t xml:space="preserve">tional intensity. In any case, my Latin stinks; that’s why I read you all in Russian. It copes with your asclepiadic verse in a far more convincing way than the language I am writing this in, for all the familiarity of the latter’s alphabet. The latter just can’t handle dactyls. Which were your forte. More exactly, Latin’s forte. And your </w:t>
      </w:r>
      <w:r w:rsidRPr="00CF7AB2">
        <w:rPr>
          <w:rStyle w:val="BodyTextChar"/>
          <w:rFonts w:ascii="Verdana" w:hAnsi="Verdana"/>
          <w:i/>
          <w:iCs/>
          <w:sz w:val="20"/>
        </w:rPr>
        <w:t>Carmina</w:t>
      </w:r>
      <w:r w:rsidRPr="00CF7AB2">
        <w:rPr>
          <w:rStyle w:val="BodyTextChar"/>
          <w:rFonts w:ascii="Verdana" w:hAnsi="Verdana"/>
          <w:sz w:val="20"/>
        </w:rPr>
        <w:t xml:space="preserve"> is, of course, their showcase. So I am reduced to judging the stuff by the quality of imagination. (Here’s your defense, if you need one.) And on that score Naso beats you all.</w:t>
      </w:r>
    </w:p>
    <w:p w14:paraId="0042499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the same, I can’t conjure up your faces, his espe</w:t>
      </w:r>
      <w:r w:rsidRPr="00CF7AB2">
        <w:rPr>
          <w:rStyle w:val="BodyTextChar"/>
          <w:rFonts w:ascii="Verdana" w:hAnsi="Verdana"/>
          <w:sz w:val="20"/>
        </w:rPr>
        <w:softHyphen/>
        <w:t>cially; not even in a dream. Funny, isn’t it, not to have any idea how those whom you think you know most intimately looked? For nothing is more revealing than one’s use of iambs and trochees. And, by the same token, those who don’t use meters are always a closed book, even if you know them phys</w:t>
      </w:r>
      <w:r w:rsidRPr="00CF7AB2">
        <w:rPr>
          <w:rStyle w:val="BodyTextChar"/>
          <w:rFonts w:ascii="Verdana" w:hAnsi="Verdana"/>
          <w:sz w:val="20"/>
        </w:rPr>
        <w:softHyphen/>
        <w:t xml:space="preserve">ically, inside out. How did John Clare put it? “Even those whom I knew best / Are strange, nay! stranger than the rest.” At any rate, metrically, Flaccus, you were the most diverse among them. Small wonder that this </w:t>
      </w:r>
      <w:r w:rsidRPr="00CF7AB2">
        <w:rPr>
          <w:rStyle w:val="BodyTextChar"/>
          <w:rFonts w:ascii="Verdana" w:hAnsi="Verdana"/>
          <w:sz w:val="20"/>
        </w:rPr>
        <w:lastRenderedPageBreak/>
        <w:t>huffing and puffing train took you for its engineer as it was leaving its own millennium and heading for yours, unaccustomed as it may have been to electricity. Hence I was traveling in the dark.</w:t>
      </w:r>
    </w:p>
    <w:p w14:paraId="0A0ED8EA" w14:textId="77777777" w:rsidR="00605392" w:rsidRPr="00CF7AB2" w:rsidRDefault="00605392" w:rsidP="00700AAD">
      <w:pPr>
        <w:suppressAutoHyphens/>
        <w:spacing w:after="0"/>
        <w:ind w:firstLine="283"/>
        <w:jc w:val="both"/>
        <w:rPr>
          <w:rFonts w:ascii="Verdana" w:hAnsi="Verdana"/>
          <w:sz w:val="20"/>
        </w:rPr>
      </w:pPr>
    </w:p>
    <w:p w14:paraId="76A44A6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Few things are more boring than other people’s dreams, unless they are nightmares or highly carnal. This one, Flac</w:t>
      </w:r>
      <w:r w:rsidRPr="00CF7AB2">
        <w:rPr>
          <w:rStyle w:val="BodyTextChar"/>
          <w:rFonts w:ascii="Verdana" w:hAnsi="Verdana"/>
          <w:sz w:val="20"/>
        </w:rPr>
        <w:softHyphen/>
        <w:t>cus, was of the latter denomination. I was in some very sparsely furnished bedroom, in a bed sitting next to the sea-serpent-like, though extremely dusty, radiator. The walls were absolutely naked, but I was convinced I was in Rome. In fact, I was sure I was in Subura, in the apartment of that pretty friend of mine from days of yore. Except that she wasn’t there. Neither were the paperbacks, nor the mirror. But the brown flowerpots stood absolutely intact, emitting not so much the aroma of their plants as the tint of their own clay: the whole scene was done in terra-cotta-cum-sepia tones. That’s how I knew I was in Rome.</w:t>
      </w:r>
    </w:p>
    <w:p w14:paraId="17C7E90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Everything was terra-cotta-cum-sepia-shadecl. Even the crumpled bedsheets. Even the bodice of my affections’ tar</w:t>
      </w:r>
      <w:r w:rsidRPr="00CF7AB2">
        <w:rPr>
          <w:rStyle w:val="BodyTextChar"/>
          <w:rFonts w:ascii="Verdana" w:hAnsi="Verdana"/>
          <w:sz w:val="20"/>
        </w:rPr>
        <w:softHyphen/>
        <w:t>get. Even those looming parts of her anatomy that wouldn’t have benefited from a suntan, I imagine, in your day either. The whole thmg was positively monochrome; I felt that, had I been able to see myself, I would be in sepia, too. Still, there was no mirror. Imagine those Greek vases with their mul</w:t>
      </w:r>
      <w:r w:rsidRPr="00CF7AB2">
        <w:rPr>
          <w:rStyle w:val="BodyTextChar"/>
          <w:rFonts w:ascii="Verdana" w:hAnsi="Verdana"/>
          <w:sz w:val="20"/>
        </w:rPr>
        <w:softHyphen/>
        <w:t>tifigured design running around, and you’ll get the texture.</w:t>
      </w:r>
    </w:p>
    <w:p w14:paraId="6B441134" w14:textId="77777777" w:rsidR="00605392" w:rsidRPr="00CF7AB2" w:rsidRDefault="00605392" w:rsidP="00700AAD">
      <w:pPr>
        <w:suppressAutoHyphens/>
        <w:spacing w:after="0"/>
        <w:ind w:firstLine="283"/>
        <w:jc w:val="both"/>
        <w:rPr>
          <w:rFonts w:ascii="Verdana" w:hAnsi="Verdana"/>
          <w:sz w:val="20"/>
        </w:rPr>
      </w:pPr>
    </w:p>
    <w:p w14:paraId="2D54D94D"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was the most vigorous session of its kind I’ve ever taken part in, whether in real life or in my imagination. Such dis</w:t>
      </w:r>
      <w:r w:rsidRPr="00CF7AB2">
        <w:rPr>
          <w:rStyle w:val="BodyTextChar"/>
          <w:rFonts w:ascii="Verdana" w:hAnsi="Verdana"/>
          <w:sz w:val="20"/>
        </w:rPr>
        <w:softHyphen/>
        <w:t>tinctions, however, should have been dispensed with al</w:t>
      </w:r>
      <w:r w:rsidRPr="00CF7AB2">
        <w:rPr>
          <w:rStyle w:val="BodyTextChar"/>
          <w:rFonts w:ascii="Verdana" w:hAnsi="Verdana"/>
          <w:sz w:val="20"/>
        </w:rPr>
        <w:softHyphen/>
        <w:t>ready, given the character of this letter. Which is to say, I was as much impressed by my stamina as by my concupis</w:t>
      </w:r>
      <w:r w:rsidRPr="00CF7AB2">
        <w:rPr>
          <w:rStyle w:val="BodyTextChar"/>
          <w:rFonts w:ascii="Verdana" w:hAnsi="Verdana"/>
          <w:sz w:val="20"/>
        </w:rPr>
        <w:softHyphen/>
        <w:t>cence. Given my age, not to mention my cardiovascular predicament, this distinction is worth sustaining, dream or no dream. Admittedly, the target of my affections—a target long since reached—was markedly younger than I, but not by a huge margin. The body in question seemed in its late thirties, bony, yet supple and of great elasticity. Still, its most exacting aspect was its tremendous agility, wholly de</w:t>
      </w:r>
      <w:r w:rsidRPr="00CF7AB2">
        <w:rPr>
          <w:rStyle w:val="BodyTextChar"/>
          <w:rFonts w:ascii="Verdana" w:hAnsi="Verdana"/>
          <w:sz w:val="20"/>
        </w:rPr>
        <w:softHyphen/>
        <w:t>voted to the single purpose of escaping the banality of bed. To condense the entire endeavor into one cameo, my target’s upper torso would be plunged into the narrow, one-foot</w:t>
      </w:r>
      <w:r w:rsidRPr="00CF7AB2">
        <w:rPr>
          <w:rStyle w:val="BodyTextChar"/>
          <w:rFonts w:ascii="Verdana" w:hAnsi="Verdana"/>
          <w:sz w:val="20"/>
        </w:rPr>
        <w:softHyphen/>
        <w:t>wide trough between the bed and the radiator, with the</w:t>
      </w:r>
      <w:r>
        <w:rPr>
          <w:rStyle w:val="BodyTextChar"/>
          <w:rFonts w:ascii="Verdana" w:hAnsi="Verdana"/>
          <w:sz w:val="20"/>
        </w:rPr>
        <w:t xml:space="preserve"> </w:t>
      </w:r>
      <w:r w:rsidRPr="00CF7AB2">
        <w:rPr>
          <w:rStyle w:val="BodyTextChar"/>
          <w:rFonts w:ascii="Verdana" w:hAnsi="Verdana"/>
          <w:sz w:val="20"/>
        </w:rPr>
        <w:t>tanless rump and me atop it floating at the mattress’s brink. The bodice’s laced hem would do as foam.</w:t>
      </w:r>
    </w:p>
    <w:p w14:paraId="2B21178C"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Throughout all this I didn’t see her face. For the above</w:t>
      </w:r>
      <w:r w:rsidRPr="00CF7AB2">
        <w:rPr>
          <w:rStyle w:val="BodyTextChar"/>
          <w:rFonts w:ascii="Verdana" w:hAnsi="Verdana"/>
          <w:sz w:val="20"/>
        </w:rPr>
        <w:softHyphen/>
        <w:t>implied reasons. All I knew about her was that she was from Leptis Magna, although I have no idea how I learned this. There was no sound track to this session, nor do I believe we exchanged two words. If we did, that was before I became cognizant of the process, and the words must have been in Latin: I have a faint sense of some obstacle regarding our communication. Still, all along I seem to have known, or else managed to surmise in advance, that there was some</w:t>
      </w:r>
      <w:r w:rsidRPr="00CF7AB2">
        <w:rPr>
          <w:rStyle w:val="BodyTextChar"/>
          <w:rFonts w:ascii="Verdana" w:hAnsi="Verdana"/>
          <w:sz w:val="20"/>
        </w:rPr>
        <w:softHyphen/>
        <w:t>thing of Ingrid Thulin in the bone structure of her face. Perhaps I espied this when, submerged as she was under the bed, her right hand now and then, in an awkward back</w:t>
      </w:r>
      <w:r w:rsidRPr="00CF7AB2">
        <w:rPr>
          <w:rStyle w:val="BodyTextChar"/>
          <w:rFonts w:ascii="Verdana" w:hAnsi="Verdana"/>
          <w:sz w:val="20"/>
        </w:rPr>
        <w:softHyphen/>
        <w:t>ward motion, groped for the warm coils of that dusty radiator.</w:t>
      </w:r>
    </w:p>
    <w:p w14:paraId="2F910EA8" w14:textId="77777777" w:rsidR="00605392" w:rsidRPr="00CF7AB2" w:rsidRDefault="00605392" w:rsidP="00700AAD">
      <w:pPr>
        <w:suppressAutoHyphens/>
        <w:spacing w:after="0"/>
        <w:ind w:firstLine="283"/>
        <w:jc w:val="both"/>
        <w:rPr>
          <w:rFonts w:ascii="Verdana" w:hAnsi="Verdana"/>
          <w:sz w:val="20"/>
        </w:rPr>
      </w:pPr>
    </w:p>
    <w:p w14:paraId="6AEC10B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When I woke up the next—i.e., this—morning, my bed</w:t>
      </w:r>
      <w:r w:rsidRPr="00CF7AB2">
        <w:rPr>
          <w:rStyle w:val="BodyTextChar"/>
          <w:rFonts w:ascii="Verdana" w:hAnsi="Verdana"/>
          <w:sz w:val="20"/>
        </w:rPr>
        <w:softHyphen/>
        <w:t>room was dreadfully cold. A mealy, revolting daylight was ar</w:t>
      </w:r>
      <w:r w:rsidRPr="00CF7AB2">
        <w:rPr>
          <w:rStyle w:val="BodyTextChar"/>
          <w:rFonts w:ascii="Verdana" w:hAnsi="Verdana"/>
          <w:sz w:val="20"/>
        </w:rPr>
        <w:softHyphen/>
        <w:t>riving through both windows like some kind of dust. Perhaps dust is indeed daylight’s leftover; well, this shouldn’t be ruled out. Momentarily, I shut my eyes; but the room in Su- bura was gone. Its only evidence lingered in the dark under my blanket where daylight couldn’t reach, but clearly not for long. Next to me, opened in the middle, was your book.</w:t>
      </w:r>
    </w:p>
    <w:p w14:paraId="7D4ABDA2" w14:textId="77777777" w:rsidR="00605392" w:rsidRPr="00CF7AB2" w:rsidRDefault="00605392" w:rsidP="00700AAD">
      <w:pPr>
        <w:suppressAutoHyphens/>
        <w:spacing w:after="0"/>
        <w:ind w:firstLine="283"/>
        <w:jc w:val="both"/>
        <w:rPr>
          <w:rFonts w:ascii="Verdana" w:hAnsi="Verdana"/>
          <w:sz w:val="20"/>
        </w:rPr>
      </w:pPr>
    </w:p>
    <w:p w14:paraId="3759D8AD"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No doubt it’s you whom I should thank for this dream, Flac</w:t>
      </w:r>
      <w:r w:rsidRPr="00CF7AB2">
        <w:rPr>
          <w:rStyle w:val="BodyTextChar"/>
          <w:rFonts w:ascii="Verdana" w:hAnsi="Verdana"/>
          <w:sz w:val="20"/>
        </w:rPr>
        <w:softHyphen/>
        <w:t>cus. Now, the hand jerkily trying to clutch the radiator could of course stand for the straining and craning in days of yore, as that pretty friend of mine or I tried to catch a glimpse of ourselves in that gilded mirror. But I rather doubt it—two torsos can’t shrink into one limb; no subconscious is that economical. No, I believe that hand somehow echoed the general motion of your verse, its utter unpredictability and, with this, the inevitable stretching—nay, straining—of your</w:t>
      </w:r>
      <w:r>
        <w:rPr>
          <w:rStyle w:val="BodyTextChar"/>
          <w:rFonts w:ascii="Verdana" w:hAnsi="Verdana"/>
          <w:sz w:val="20"/>
        </w:rPr>
        <w:t xml:space="preserve"> </w:t>
      </w:r>
      <w:r w:rsidRPr="00CF7AB2">
        <w:rPr>
          <w:rStyle w:val="BodyTextChar"/>
          <w:rFonts w:ascii="Verdana" w:hAnsi="Verdana"/>
          <w:sz w:val="20"/>
        </w:rPr>
        <w:t xml:space="preserve">syntax </w:t>
      </w:r>
      <w:r w:rsidRPr="00CF7AB2">
        <w:rPr>
          <w:rStyle w:val="BodyTextChar"/>
          <w:rFonts w:ascii="Verdana" w:hAnsi="Verdana"/>
          <w:sz w:val="20"/>
          <w:lang w:eastAsia="de-DE" w:bidi="de-DE"/>
        </w:rPr>
        <w:t xml:space="preserve">in </w:t>
      </w:r>
      <w:r w:rsidRPr="00CF7AB2">
        <w:rPr>
          <w:rStyle w:val="BodyTextChar"/>
          <w:rFonts w:ascii="Verdana" w:hAnsi="Verdana"/>
          <w:sz w:val="20"/>
        </w:rPr>
        <w:t xml:space="preserve">translation. As a result, practically every line of yours is surprising. This is not a compliment, though; just an observation. In our line of work, tricks, naturally, are </w:t>
      </w:r>
      <w:r w:rsidRPr="00CF7AB2">
        <w:rPr>
          <w:rStyle w:val="BodyTextChar"/>
          <w:rFonts w:ascii="Verdana" w:hAnsi="Verdana"/>
          <w:i/>
          <w:iCs/>
          <w:sz w:val="20"/>
        </w:rPr>
        <w:t xml:space="preserve">de </w:t>
      </w:r>
      <w:r w:rsidRPr="00CF7AB2">
        <w:rPr>
          <w:rStyle w:val="BodyTextChar"/>
          <w:rFonts w:ascii="Verdana" w:hAnsi="Verdana"/>
          <w:i/>
          <w:iCs/>
          <w:sz w:val="20"/>
          <w:lang w:eastAsia="fr-FR" w:bidi="fr-FR"/>
        </w:rPr>
        <w:t>rigueur.</w:t>
      </w:r>
      <w:r w:rsidRPr="00CF7AB2">
        <w:rPr>
          <w:rStyle w:val="BodyTextChar"/>
          <w:rFonts w:ascii="Verdana" w:hAnsi="Verdana"/>
          <w:sz w:val="20"/>
          <w:lang w:eastAsia="fr-FR" w:bidi="fr-FR"/>
        </w:rPr>
        <w:t xml:space="preserve"> </w:t>
      </w:r>
      <w:r w:rsidRPr="00CF7AB2">
        <w:rPr>
          <w:rStyle w:val="BodyTextChar"/>
          <w:rFonts w:ascii="Verdana" w:hAnsi="Verdana"/>
          <w:sz w:val="20"/>
        </w:rPr>
        <w:t>And the standard ratio is something like one little miracle per stanza. If a poet is exceptionally good, he may come up with a couple. With you, practically each line is an adventure; sometimes there are several in one line. Of course, some of this has to do with having you in translation. But I suspect that in your native Latin, too, your readers seldom knew what the next word was going to be. It’s like constantly walking on broken glass or something: on the mental—oral?—version of broken glass, limping and leap</w:t>
      </w:r>
      <w:r w:rsidRPr="00CF7AB2">
        <w:rPr>
          <w:rStyle w:val="BodyTextChar"/>
          <w:rFonts w:ascii="Verdana" w:hAnsi="Verdana"/>
          <w:sz w:val="20"/>
        </w:rPr>
        <w:softHyphen/>
        <w:t>ing. Or like that hand clutching the radiator: there was some</w:t>
      </w:r>
      <w:r w:rsidRPr="00CF7AB2">
        <w:rPr>
          <w:rStyle w:val="BodyTextChar"/>
          <w:rFonts w:ascii="Verdana" w:hAnsi="Verdana"/>
          <w:sz w:val="20"/>
        </w:rPr>
        <w:softHyphen/>
        <w:t xml:space="preserve">thing distinctly logaoedic about its bursts and withdrawals. But, then, next to me I had your </w:t>
      </w:r>
      <w:r w:rsidRPr="00CF7AB2">
        <w:rPr>
          <w:rStyle w:val="BodyTextChar"/>
          <w:rFonts w:ascii="Verdana" w:hAnsi="Verdana"/>
          <w:i/>
          <w:iCs/>
          <w:sz w:val="20"/>
        </w:rPr>
        <w:t>Carmina.</w:t>
      </w:r>
    </w:p>
    <w:p w14:paraId="0CDA433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Had it been your </w:t>
      </w:r>
      <w:r w:rsidRPr="00CF7AB2">
        <w:rPr>
          <w:rStyle w:val="BodyTextChar"/>
          <w:rFonts w:ascii="Verdana" w:hAnsi="Verdana"/>
          <w:i/>
          <w:iCs/>
          <w:sz w:val="20"/>
        </w:rPr>
        <w:t>Epodes</w:t>
      </w:r>
      <w:r w:rsidRPr="00CF7AB2">
        <w:rPr>
          <w:rStyle w:val="BodyTextChar"/>
          <w:rFonts w:ascii="Verdana" w:hAnsi="Verdana"/>
          <w:sz w:val="20"/>
        </w:rPr>
        <w:t xml:space="preserve"> or </w:t>
      </w:r>
      <w:r w:rsidRPr="00CF7AB2">
        <w:rPr>
          <w:rStyle w:val="BodyTextChar"/>
          <w:rFonts w:ascii="Verdana" w:hAnsi="Verdana"/>
          <w:i/>
          <w:iCs/>
          <w:sz w:val="20"/>
        </w:rPr>
        <w:t>Epistles,</w:t>
      </w:r>
      <w:r w:rsidRPr="00CF7AB2">
        <w:rPr>
          <w:rStyle w:val="BodyTextChar"/>
          <w:rFonts w:ascii="Verdana" w:hAnsi="Verdana"/>
          <w:sz w:val="20"/>
        </w:rPr>
        <w:t xml:space="preserve"> not to mention </w:t>
      </w:r>
      <w:r w:rsidRPr="00CF7AB2">
        <w:rPr>
          <w:rStyle w:val="BodyTextChar"/>
          <w:rFonts w:ascii="Verdana" w:hAnsi="Verdana"/>
          <w:i/>
          <w:iCs/>
          <w:sz w:val="20"/>
        </w:rPr>
        <w:t>Satires</w:t>
      </w:r>
      <w:r w:rsidRPr="00CF7AB2">
        <w:rPr>
          <w:rStyle w:val="BodyTextChar"/>
          <w:rFonts w:ascii="Verdana" w:hAnsi="Verdana"/>
          <w:sz w:val="20"/>
        </w:rPr>
        <w:t xml:space="preserve"> or, for that matter, </w:t>
      </w:r>
      <w:r w:rsidRPr="00CF7AB2">
        <w:rPr>
          <w:rStyle w:val="BodyTextChar"/>
          <w:rFonts w:ascii="Verdana" w:hAnsi="Verdana"/>
          <w:i/>
          <w:iCs/>
          <w:sz w:val="20"/>
          <w:lang w:eastAsia="de-DE" w:bidi="de-DE"/>
        </w:rPr>
        <w:t xml:space="preserve">Ars </w:t>
      </w:r>
      <w:r w:rsidRPr="00CF7AB2">
        <w:rPr>
          <w:rStyle w:val="BodyTextChar"/>
          <w:rFonts w:ascii="Verdana" w:hAnsi="Verdana"/>
          <w:i/>
          <w:iCs/>
          <w:sz w:val="20"/>
        </w:rPr>
        <w:t>Poetica,</w:t>
      </w:r>
      <w:r w:rsidRPr="00CF7AB2">
        <w:rPr>
          <w:rStyle w:val="BodyTextChar"/>
          <w:rFonts w:ascii="Verdana" w:hAnsi="Verdana"/>
          <w:sz w:val="20"/>
        </w:rPr>
        <w:t xml:space="preserve"> the dream I am sure would have been different. That is, it would perhaps have been as carnal, but a good deal less memorable. For it’s only in the </w:t>
      </w:r>
      <w:r w:rsidRPr="00CF7AB2">
        <w:rPr>
          <w:rStyle w:val="BodyTextChar"/>
          <w:rFonts w:ascii="Verdana" w:hAnsi="Verdana"/>
          <w:i/>
          <w:iCs/>
          <w:sz w:val="20"/>
        </w:rPr>
        <w:t>Carmina</w:t>
      </w:r>
      <w:r w:rsidRPr="00CF7AB2">
        <w:rPr>
          <w:rStyle w:val="BodyTextChar"/>
          <w:rFonts w:ascii="Verdana" w:hAnsi="Verdana"/>
          <w:sz w:val="20"/>
        </w:rPr>
        <w:t xml:space="preserve"> that you are metrically enterprising, Flaccus. The rest is practically all done in couplets; the rest is bye- bye to asclepiads and Sapphics and hello to downright hex</w:t>
      </w:r>
      <w:r w:rsidRPr="00CF7AB2">
        <w:rPr>
          <w:rStyle w:val="BodyTextChar"/>
          <w:rFonts w:ascii="Verdana" w:hAnsi="Verdana"/>
          <w:sz w:val="20"/>
        </w:rPr>
        <w:softHyphen/>
        <w:t xml:space="preserve">ameters. The rest is not that twitching hand but the radiator itself, with its rhythmic coils like nothing more than elegiac couplets. Make this radiator stand on end and it will look like anything by Virgil. Or by Propertius. Or by Ovid. Or by you, save your </w:t>
      </w:r>
      <w:r w:rsidRPr="00CF7AB2">
        <w:rPr>
          <w:rStyle w:val="BodyTextChar"/>
          <w:rFonts w:ascii="Verdana" w:hAnsi="Verdana"/>
          <w:i/>
          <w:iCs/>
          <w:sz w:val="20"/>
        </w:rPr>
        <w:t>Carmina.</w:t>
      </w:r>
    </w:p>
    <w:p w14:paraId="2C502FDA"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will look like any page of Latin poetry. It will look like—should I use the hateful word—text.</w:t>
      </w:r>
    </w:p>
    <w:p w14:paraId="1B488681" w14:textId="77777777" w:rsidR="00605392" w:rsidRPr="00CF7AB2" w:rsidRDefault="00605392" w:rsidP="00700AAD">
      <w:pPr>
        <w:suppressAutoHyphens/>
        <w:spacing w:after="0"/>
        <w:ind w:firstLine="283"/>
        <w:jc w:val="both"/>
        <w:rPr>
          <w:rFonts w:ascii="Verdana" w:hAnsi="Verdana"/>
          <w:sz w:val="20"/>
        </w:rPr>
      </w:pPr>
    </w:p>
    <w:p w14:paraId="485CC13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Well, I thought, what if it </w:t>
      </w:r>
      <w:r w:rsidRPr="00CF7AB2">
        <w:rPr>
          <w:rStyle w:val="BodyTextChar"/>
          <w:rFonts w:ascii="Verdana" w:hAnsi="Verdana"/>
          <w:i/>
          <w:iCs/>
          <w:sz w:val="20"/>
        </w:rPr>
        <w:t>was</w:t>
      </w:r>
      <w:r w:rsidRPr="00CF7AB2">
        <w:rPr>
          <w:rStyle w:val="BodyTextChar"/>
          <w:rFonts w:ascii="Verdana" w:hAnsi="Verdana"/>
          <w:sz w:val="20"/>
        </w:rPr>
        <w:t xml:space="preserve"> Latin poetry? And what if that hand was simply trying to turn the page? And my efforts </w:t>
      </w:r>
      <w:r w:rsidRPr="00CF7AB2">
        <w:rPr>
          <w:rStyle w:val="BodyTextChar"/>
          <w:rFonts w:ascii="Verdana" w:hAnsi="Verdana"/>
          <w:sz w:val="20"/>
          <w:lang w:eastAsia="fr-FR" w:bidi="fr-FR"/>
        </w:rPr>
        <w:t xml:space="preserve">vis-à-vis </w:t>
      </w:r>
      <w:r w:rsidRPr="00CF7AB2">
        <w:rPr>
          <w:rStyle w:val="BodyTextChar"/>
          <w:rFonts w:ascii="Verdana" w:hAnsi="Verdana"/>
          <w:sz w:val="20"/>
        </w:rPr>
        <w:t>that sepia-shaded body simply stood for my reading of a body of Latin poetry? If only because I still—even in a</w:t>
      </w:r>
      <w:r>
        <w:rPr>
          <w:rStyle w:val="BodyTextChar"/>
          <w:rFonts w:ascii="Verdana" w:hAnsi="Verdana"/>
          <w:sz w:val="20"/>
        </w:rPr>
        <w:t xml:space="preserve"> </w:t>
      </w:r>
      <w:r w:rsidRPr="00CF7AB2">
        <w:rPr>
          <w:rStyle w:val="BodyTextChar"/>
          <w:rFonts w:ascii="Verdana" w:hAnsi="Verdana"/>
          <w:sz w:val="20"/>
        </w:rPr>
        <w:t xml:space="preserve">dream!—couldn’t make out her face. As for that glimpse of her Ingrid Thulin features that I caught as she was straining to turn the page, it had most likely to do with the Virgil played in my mind by Tony Perkins. Because he and Ingrid Thulin have sort of similar cheekbones; also since Virgil is the one I’ve read most of all. Since he has penned more lines than anybody. Well, I’ve never counted, but it sure feels that way, thanks to the </w:t>
      </w:r>
      <w:r w:rsidRPr="00CF7AB2">
        <w:rPr>
          <w:rStyle w:val="BodyTextChar"/>
          <w:rFonts w:ascii="Verdana" w:hAnsi="Verdana"/>
          <w:i/>
          <w:iCs/>
          <w:sz w:val="20"/>
        </w:rPr>
        <w:t>Aeneid.</w:t>
      </w:r>
      <w:r w:rsidRPr="00CF7AB2">
        <w:rPr>
          <w:rStyle w:val="BodyTextChar"/>
          <w:rFonts w:ascii="Verdana" w:hAnsi="Verdana"/>
          <w:sz w:val="20"/>
        </w:rPr>
        <w:t xml:space="preserve"> Though I, for one, by far prefer his </w:t>
      </w:r>
      <w:r w:rsidRPr="00CF7AB2">
        <w:rPr>
          <w:rStyle w:val="BodyTextChar"/>
          <w:rFonts w:ascii="Verdana" w:hAnsi="Verdana"/>
          <w:i/>
          <w:iCs/>
          <w:sz w:val="20"/>
        </w:rPr>
        <w:t>Bucolics</w:t>
      </w:r>
      <w:r w:rsidRPr="00CF7AB2">
        <w:rPr>
          <w:rStyle w:val="BodyTextChar"/>
          <w:rFonts w:ascii="Verdana" w:hAnsi="Verdana"/>
          <w:sz w:val="20"/>
        </w:rPr>
        <w:t xml:space="preserve"> or </w:t>
      </w:r>
      <w:r w:rsidRPr="00CF7AB2">
        <w:rPr>
          <w:rStyle w:val="BodyTextChar"/>
          <w:rFonts w:ascii="Verdana" w:hAnsi="Verdana"/>
          <w:i/>
          <w:iCs/>
          <w:sz w:val="20"/>
        </w:rPr>
        <w:t>Georgies</w:t>
      </w:r>
      <w:r w:rsidRPr="00CF7AB2">
        <w:rPr>
          <w:rStyle w:val="BodyTextChar"/>
          <w:rFonts w:ascii="Verdana" w:hAnsi="Verdana"/>
          <w:sz w:val="20"/>
        </w:rPr>
        <w:t xml:space="preserve"> to his epic.</w:t>
      </w:r>
    </w:p>
    <w:p w14:paraId="296CC687"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I’ll tell you why later. The truth of the matter, however, is that I honestly don’t know whether I espied those cheek</w:t>
      </w:r>
      <w:r w:rsidRPr="00CF7AB2">
        <w:rPr>
          <w:rStyle w:val="BodyTextChar"/>
          <w:rFonts w:ascii="Verdana" w:hAnsi="Verdana"/>
          <w:sz w:val="20"/>
        </w:rPr>
        <w:softHyphen/>
        <w:t>bones first and learned that my sepia-shaded target was from Leptis Magna second, or vice versa. For I’d seen a repro</w:t>
      </w:r>
      <w:r w:rsidRPr="00CF7AB2">
        <w:rPr>
          <w:rStyle w:val="BodyTextChar"/>
          <w:rFonts w:ascii="Verdana" w:hAnsi="Verdana"/>
          <w:sz w:val="20"/>
        </w:rPr>
        <w:softHyphen/>
        <w:t>duction of that floor-mosaic likeness some time before. And I believed it was from Leptis Magna. I can’t recall why or where. On the frontispiece of some Russian edition, per</w:t>
      </w:r>
      <w:r w:rsidRPr="00CF7AB2">
        <w:rPr>
          <w:rStyle w:val="BodyTextChar"/>
          <w:rFonts w:ascii="Verdana" w:hAnsi="Verdana"/>
          <w:sz w:val="20"/>
        </w:rPr>
        <w:softHyphen/>
        <w:t>haps? Or maybe it was a postcard. Main thing, it was from Leptis Magna and done in Virgil’s lifetime, or shortly there</w:t>
      </w:r>
      <w:r w:rsidRPr="00CF7AB2">
        <w:rPr>
          <w:rStyle w:val="BodyTextChar"/>
          <w:rFonts w:ascii="Verdana" w:hAnsi="Verdana"/>
          <w:sz w:val="20"/>
        </w:rPr>
        <w:softHyphen/>
        <w:t>after. So what I beheld in my dream was a somewhat familiar sight; the sensation itself wasn’t so much that of beholding as that of recognition. Never mind the armpit muscle and the breast bustling in the bodice.</w:t>
      </w:r>
    </w:p>
    <w:p w14:paraId="4D08EC5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precisely because of that: because, in Latin, poetry is feminine. That’s good for allegory, and what’s good for allegory is good for the subconscious. And if the target of my affections stood—lay down, rather—for a body of Latin poetry, its high cheekbones could just as well resemble Vir</w:t>
      </w:r>
      <w:r w:rsidRPr="00CF7AB2">
        <w:rPr>
          <w:rStyle w:val="BodyTextChar"/>
          <w:rFonts w:ascii="Verdana" w:hAnsi="Verdana"/>
          <w:sz w:val="20"/>
        </w:rPr>
        <w:softHyphen/>
        <w:t xml:space="preserve">gil’s, regardless of his own sexual </w:t>
      </w:r>
      <w:r w:rsidRPr="00CF7AB2">
        <w:rPr>
          <w:rStyle w:val="BodyTextChar"/>
          <w:rFonts w:ascii="Verdana" w:hAnsi="Verdana"/>
          <w:sz w:val="20"/>
        </w:rPr>
        <w:lastRenderedPageBreak/>
        <w:t>preferences, if only because the body in my dream was from Leptis Magna. First, because Leptis Magna is a ruin, and every bedroom endeavor re</w:t>
      </w:r>
      <w:r w:rsidRPr="00CF7AB2">
        <w:rPr>
          <w:rStyle w:val="BodyTextChar"/>
          <w:rFonts w:ascii="Verdana" w:hAnsi="Verdana"/>
          <w:sz w:val="20"/>
        </w:rPr>
        <w:softHyphen/>
        <w:t>sembles a ruin, what with sheets, pillows, and the prone and jumbled limbs themselves. Second, because the very name “Leptis Magna” always struck me as being feminine, like Latin poetry, not to mention what I suppose it literally</w:t>
      </w:r>
      <w:r>
        <w:rPr>
          <w:rStyle w:val="BodyTextChar"/>
          <w:rFonts w:ascii="Verdana" w:hAnsi="Verdana"/>
          <w:sz w:val="20"/>
        </w:rPr>
        <w:t xml:space="preserve"> </w:t>
      </w:r>
      <w:r w:rsidRPr="00CF7AB2">
        <w:rPr>
          <w:rStyle w:val="BodyTextChar"/>
          <w:rFonts w:ascii="Verdana" w:hAnsi="Verdana"/>
          <w:sz w:val="20"/>
        </w:rPr>
        <w:t>means. Which is, a great offering. Although my Latin stinks. But be that as it may, what is Latin poetry after all if not a great offering? Except that my reading, as you no doubt would charge, only ruins it. Well, hence this dream.</w:t>
      </w:r>
    </w:p>
    <w:p w14:paraId="6A5F30B3" w14:textId="77777777" w:rsidR="00605392" w:rsidRPr="00CF7AB2" w:rsidRDefault="00605392" w:rsidP="00700AAD">
      <w:pPr>
        <w:suppressAutoHyphens/>
        <w:spacing w:after="0"/>
        <w:ind w:firstLine="283"/>
        <w:jc w:val="both"/>
        <w:rPr>
          <w:rFonts w:ascii="Verdana" w:hAnsi="Verdana"/>
          <w:sz w:val="20"/>
        </w:rPr>
      </w:pPr>
    </w:p>
    <w:p w14:paraId="60DC293A"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Let’s avoid murky waters, Flaccus; let’s not saddle ourselves with exploring whether dream can be reciprocal. Let me hope at least you won’t proceed in a similar fashion about my own scribblings should you ever get acquainted with them. You won’t pun about pen and penis, will you? And why shouldn’t you get acquainted with my stuff quite apart from this letter. Reciprocity or no reciprocity, I see no reason why you, so capable of messing up my dreams, won’t take the next step and interfere with my reality.</w:t>
      </w:r>
    </w:p>
    <w:p w14:paraId="79268CFA"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do, as it is; if anything, my writing you this letter is the proof. But beyond that, you know full well that I’ve written to you, in a manner of speaking, before. Since every</w:t>
      </w:r>
      <w:r w:rsidRPr="00CF7AB2">
        <w:rPr>
          <w:rStyle w:val="BodyTextChar"/>
          <w:rFonts w:ascii="Verdana" w:hAnsi="Verdana"/>
          <w:sz w:val="20"/>
        </w:rPr>
        <w:softHyphen/>
        <w:t>thing I’ve written is, technically, addressed to you: you per</w:t>
      </w:r>
      <w:r w:rsidRPr="00CF7AB2">
        <w:rPr>
          <w:rStyle w:val="BodyTextChar"/>
          <w:rFonts w:ascii="Verdana" w:hAnsi="Verdana"/>
          <w:sz w:val="20"/>
        </w:rPr>
        <w:softHyphen/>
        <w:t>sonally, as well as the rest of you. Because when one writes verse, one’s most immediate audience is not one’s own con</w:t>
      </w:r>
      <w:r w:rsidRPr="00CF7AB2">
        <w:rPr>
          <w:rStyle w:val="BodyTextChar"/>
          <w:rFonts w:ascii="Verdana" w:hAnsi="Verdana"/>
          <w:sz w:val="20"/>
        </w:rPr>
        <w:softHyphen/>
        <w:t>temporaries, let alone posterity, but one’s predecessors. Those who gave one a language, those who gave one forms. Frankly, you know that far better than I. Who wrote those asclepiadics, Sapphics, hexameters, and Alcaics, and who were their addressees? Caesar? Maecenas? Rufus? Varus? Lydias and Glycerias? Fat lot they knew about or cared for trochees and dactyls! And you were not aiming at me, either. No, you were appealing to Asclepiades, to Alcaeus and Sap</w:t>
      </w:r>
      <w:r w:rsidRPr="00CF7AB2">
        <w:rPr>
          <w:rStyle w:val="BodyTextChar"/>
          <w:rFonts w:ascii="Verdana" w:hAnsi="Verdana"/>
          <w:sz w:val="20"/>
        </w:rPr>
        <w:softHyphen/>
        <w:t>pho, to Homer himself. You wanted to be appreciated by them, first of all. For where is Caesar? Obviously in his palace or smiting the Scythians. And Maecenas is in his villa. Ditto Rufus and Varus. And Lydia is with a client and Gly ceria is out of town. Whereas your beloved Greeks are right here, in your head, or should I say in your heart, for you no</w:t>
      </w:r>
      <w:r>
        <w:rPr>
          <w:rStyle w:val="BodyTextChar"/>
          <w:rFonts w:ascii="Verdana" w:hAnsi="Verdana"/>
          <w:sz w:val="20"/>
        </w:rPr>
        <w:t xml:space="preserve"> </w:t>
      </w:r>
      <w:r w:rsidRPr="00CF7AB2">
        <w:rPr>
          <w:rStyle w:val="BodyTextChar"/>
          <w:rFonts w:ascii="Verdana" w:hAnsi="Verdana"/>
          <w:sz w:val="20"/>
        </w:rPr>
        <w:t>doubt knew them by heart. They were your best audience, since you could summon them at any moment. It’s they you were trying to impress most of all. Never mind the foreign language. In fact, it’s easier to impress them in Latin: in Greek, you wouldn’t have the mother tongue’s latitude. And they were talking back to you. They were saying, Yeah, we’re impressed. That’s why your lines are so twisted with en- jambments and qualifiers, that’s why your argument is always so unpredictable. That’s why you advise your grief-stricken pal to praise Augustus’ triumphs.</w:t>
      </w:r>
    </w:p>
    <w:p w14:paraId="56FB5D2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if you could do this to them, why can’t I do that to you? The language difference at least is here; so one condi</w:t>
      </w:r>
      <w:r w:rsidRPr="00CF7AB2">
        <w:rPr>
          <w:rStyle w:val="BodyTextChar"/>
          <w:rFonts w:ascii="Verdana" w:hAnsi="Verdana"/>
          <w:sz w:val="20"/>
        </w:rPr>
        <w:softHyphen/>
        <w:t>tion is being met. One way or the other, I’ve been respond</w:t>
      </w:r>
      <w:r w:rsidRPr="00CF7AB2">
        <w:rPr>
          <w:rStyle w:val="BodyTextChar"/>
          <w:rFonts w:ascii="Verdana" w:hAnsi="Verdana"/>
          <w:sz w:val="20"/>
        </w:rPr>
        <w:softHyphen/>
        <w:t xml:space="preserve">ing to you, especially when I use iambic trimeters. And now I am following this up with a letter. Who knows, I may yet summon you here, you may yet materialize in the end even more than you’ve done already in my verses. For all I know, logaoedics with dactyls beat any old </w:t>
      </w:r>
      <w:r w:rsidRPr="00CF7AB2">
        <w:rPr>
          <w:rStyle w:val="BodyTextChar"/>
          <w:rFonts w:ascii="Verdana" w:hAnsi="Verdana"/>
          <w:sz w:val="20"/>
          <w:lang w:eastAsia="fr-FR" w:bidi="fr-FR"/>
        </w:rPr>
        <w:t xml:space="preserve">séance </w:t>
      </w:r>
      <w:r w:rsidRPr="00CF7AB2">
        <w:rPr>
          <w:rStyle w:val="BodyTextChar"/>
          <w:rFonts w:ascii="Verdana" w:hAnsi="Verdana"/>
          <w:sz w:val="20"/>
        </w:rPr>
        <w:t>as a means of con</w:t>
      </w:r>
      <w:r w:rsidRPr="00CF7AB2">
        <w:rPr>
          <w:rStyle w:val="BodyTextChar"/>
          <w:rFonts w:ascii="Verdana" w:hAnsi="Verdana"/>
          <w:sz w:val="20"/>
        </w:rPr>
        <w:softHyphen/>
        <w:t>juring. In our line of work, this sort of thing is called pastiche. Once the beat of a classic enters one’s system, its spirit moves in, too. And you are a classic, Flaccus, aren’t you, in more ways than one, which alone would be complex enough.</w:t>
      </w:r>
    </w:p>
    <w:p w14:paraId="0430ED8C"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ultimately who else is there in this world one can talk to without revulsion, especially if one is of a misanthropic disposition by nurture. It is for this reason, not vanity, that I hope you get acquainted with my iambs and trochees in some netherworldly manner. Stranger things have hap</w:t>
      </w:r>
      <w:r w:rsidRPr="00CF7AB2">
        <w:rPr>
          <w:rStyle w:val="BodyTextChar"/>
          <w:rFonts w:ascii="Verdana" w:hAnsi="Verdana"/>
          <w:sz w:val="20"/>
        </w:rPr>
        <w:softHyphen/>
        <w:t xml:space="preserve">pened, and my pen at least has done its bit to that end. I’d much rather, of course, talk to Naso or Propertius, but with you I have more in common metrically. They stuck to elegiac couplets and </w:t>
      </w:r>
      <w:r w:rsidRPr="00CF7AB2">
        <w:rPr>
          <w:rStyle w:val="BodyTextChar"/>
          <w:rFonts w:ascii="Verdana" w:hAnsi="Verdana"/>
          <w:sz w:val="20"/>
        </w:rPr>
        <w:lastRenderedPageBreak/>
        <w:t>hexameters; I seldom use those. So it’s between you and me here, presumptuous as this may sound to every</w:t>
      </w:r>
      <w:r w:rsidRPr="00CF7AB2">
        <w:rPr>
          <w:rStyle w:val="BodyTextChar"/>
          <w:rFonts w:ascii="Verdana" w:hAnsi="Verdana"/>
          <w:sz w:val="20"/>
        </w:rPr>
        <w:softHyphen/>
        <w:t>body. But not to you. “All the literati keep / An imaginary friend,” says Auden. Why should I be an exception?</w:t>
      </w:r>
    </w:p>
    <w:p w14:paraId="6415C19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At the very least, I can sit myself down in front of my mirror and talk to it. That would be fairly close, although I don’t believe that you looked like me. But when it comes to the human appearance, nature, in the final analysis, doesn’t have that many options. What are they? A pair of eyes, a mouth, a nose, an oval. For all their diversity, in two thou</w:t>
      </w:r>
      <w:r w:rsidRPr="00CF7AB2">
        <w:rPr>
          <w:rStyle w:val="BodyTextChar"/>
          <w:rFonts w:ascii="Verdana" w:hAnsi="Verdana"/>
          <w:sz w:val="20"/>
        </w:rPr>
        <w:softHyphen/>
        <w:t>sand years nature is bound to repeat itself. Even a God will. So I could easily claim that that face in the mirror is ulti</w:t>
      </w:r>
      <w:r w:rsidRPr="00CF7AB2">
        <w:rPr>
          <w:rStyle w:val="BodyTextChar"/>
          <w:rFonts w:ascii="Verdana" w:hAnsi="Verdana"/>
          <w:sz w:val="20"/>
        </w:rPr>
        <w:softHyphen/>
        <w:t>mately yours, that you are me. Who is there to check, and in what way? As conjuring tricks go, this might do. But I am afraid I am going too far: I’ll never write myself a letter. Even if l were truly your look-alike. So stay faceless, Flaccus, stay unconjured. This way, you may last for two millennia more. Otherwise, each time I mount a woman she might think that she is dealing with Horace. Well, in a sense she is, dream or no dream. Nowhere does time collapse as easily as in one’s mind. That’s why we so much like thinking about history, don’t we? If l am right about nature’s options, history is like surrounding oneself with mirrors, like living in a bordello.</w:t>
      </w:r>
    </w:p>
    <w:p w14:paraId="31AFA9E0" w14:textId="77777777" w:rsidR="00605392" w:rsidRPr="00CF7AB2" w:rsidRDefault="00605392" w:rsidP="00700AAD">
      <w:pPr>
        <w:suppressAutoHyphens/>
        <w:spacing w:after="0"/>
        <w:ind w:firstLine="283"/>
        <w:jc w:val="both"/>
        <w:rPr>
          <w:rFonts w:ascii="Verdana" w:hAnsi="Verdana"/>
          <w:sz w:val="20"/>
        </w:rPr>
      </w:pPr>
    </w:p>
    <w:p w14:paraId="3B14B3D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Two thousand years—of what? By whose count, Flaccus? Certainly not in terms of metrics. Tetrameters are tetra</w:t>
      </w:r>
      <w:r w:rsidRPr="00CF7AB2">
        <w:rPr>
          <w:rStyle w:val="BodyTextChar"/>
          <w:rFonts w:ascii="Verdana" w:hAnsi="Verdana"/>
          <w:sz w:val="20"/>
        </w:rPr>
        <w:softHyphen/>
        <w:t xml:space="preserve">meters, no matter when and no matter where. Be they in Greek, Latin, Russian, English. So are dactyls, and so are anapests. </w:t>
      </w:r>
      <w:r w:rsidRPr="00CF7AB2">
        <w:rPr>
          <w:rStyle w:val="BodyTextChar"/>
          <w:rFonts w:ascii="Verdana" w:hAnsi="Verdana"/>
          <w:sz w:val="20"/>
          <w:lang w:eastAsia="fr-FR" w:bidi="fr-FR"/>
        </w:rPr>
        <w:t xml:space="preserve">Et </w:t>
      </w:r>
      <w:r w:rsidRPr="00CF7AB2">
        <w:rPr>
          <w:rStyle w:val="BodyTextChar"/>
          <w:rFonts w:ascii="Verdana" w:hAnsi="Verdana"/>
          <w:sz w:val="20"/>
        </w:rPr>
        <w:t>cetera. So two thousand years in what sense? When it comes to collapsing time, our trade, I am afraid, beats history, and smells, rather sharply, of geography. What Euterpe and Urania have in common is that both are Clio’s seniors. You start talking your Rufus Valgius out of his pro</w:t>
      </w:r>
      <w:r w:rsidRPr="00CF7AB2">
        <w:rPr>
          <w:rStyle w:val="BodyTextChar"/>
          <w:rFonts w:ascii="Verdana" w:hAnsi="Verdana"/>
          <w:sz w:val="20"/>
        </w:rPr>
        <w:softHyphen/>
        <w:t xml:space="preserve">tracted grieving by evoking the waves of Mare Caspium; even they, you write, do not remain rough forever. This means that you knew about that </w:t>
      </w:r>
      <w:r w:rsidRPr="00CF7AB2">
        <w:rPr>
          <w:rStyle w:val="BodyTextChar"/>
          <w:rFonts w:ascii="Verdana" w:hAnsi="Verdana"/>
          <w:i/>
          <w:iCs/>
          <w:sz w:val="20"/>
        </w:rPr>
        <w:t>mare</w:t>
      </w:r>
      <w:r w:rsidRPr="00CF7AB2">
        <w:rPr>
          <w:rStyle w:val="BodyTextChar"/>
          <w:rFonts w:ascii="Verdana" w:hAnsi="Verdana"/>
          <w:sz w:val="20"/>
        </w:rPr>
        <w:t xml:space="preserve"> two thousand years ago—from some Greek author, no doubt, as your own people</w:t>
      </w:r>
      <w:r>
        <w:rPr>
          <w:rStyle w:val="BodyTextChar"/>
          <w:rFonts w:ascii="Verdana" w:hAnsi="Verdana"/>
          <w:sz w:val="20"/>
        </w:rPr>
        <w:t xml:space="preserve"> </w:t>
      </w:r>
      <w:r w:rsidRPr="00CF7AB2">
        <w:rPr>
          <w:rStyle w:val="BodyTextChar"/>
          <w:rFonts w:ascii="Verdana" w:hAnsi="Verdana"/>
          <w:sz w:val="20"/>
        </w:rPr>
        <w:t xml:space="preserve">didn’t cast their quills that wide. Herein, I suppose, lay this </w:t>
      </w:r>
      <w:r w:rsidRPr="00CF7AB2">
        <w:rPr>
          <w:rStyle w:val="BodyTextChar"/>
          <w:rFonts w:ascii="Verdana" w:hAnsi="Verdana"/>
          <w:i/>
          <w:iCs/>
          <w:sz w:val="20"/>
        </w:rPr>
        <w:t>mare</w:t>
      </w:r>
      <w:r w:rsidRPr="00CF7AB2">
        <w:rPr>
          <w:rStyle w:val="BodyTextChar"/>
          <w:rFonts w:ascii="Verdana" w:hAnsi="Verdana"/>
          <w:sz w:val="20"/>
        </w:rPr>
        <w:t>’s first attraction for you as a Roman poet. An exotic name and, on top of that, one connoting the farthest point of your Pax Romana, if not of the known world itself. Also, a Greek one (actually, perhaps even Persian, but you could bump into it only in Greek). The main thing, though, about “Caspium” is that this word is dactylic. That’s why it sits at the second line’s end, where every poem’s meter gets es</w:t>
      </w:r>
      <w:r w:rsidRPr="00CF7AB2">
        <w:rPr>
          <w:rStyle w:val="BodyTextChar"/>
          <w:rFonts w:ascii="Verdana" w:hAnsi="Verdana"/>
          <w:sz w:val="20"/>
        </w:rPr>
        <w:softHyphen/>
        <w:t>tablished. And you are consoling Rufus in an asclepiad.</w:t>
      </w:r>
    </w:p>
    <w:p w14:paraId="244330A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Whereas I—I crossed that Caspium once or twice. When I was either eighteen or nineteen, or maybe twenty. When—I am tempted to say—you were in Athens, learning your Greek. In those days, the distance between Caspium and Hellas, not to mention Rome, was in a sense even greater than it was two thousand years ago; it was, frankly, insur</w:t>
      </w:r>
      <w:r w:rsidRPr="00CF7AB2">
        <w:rPr>
          <w:rStyle w:val="BodyTextChar"/>
          <w:rFonts w:ascii="Verdana" w:hAnsi="Verdana"/>
          <w:sz w:val="20"/>
        </w:rPr>
        <w:softHyphen/>
        <w:t xml:space="preserve">mountable. So we didn’t meet. The </w:t>
      </w:r>
      <w:r w:rsidRPr="00CF7AB2">
        <w:rPr>
          <w:rStyle w:val="BodyTextChar"/>
          <w:rFonts w:ascii="Verdana" w:hAnsi="Verdana"/>
          <w:i/>
          <w:iCs/>
          <w:sz w:val="20"/>
        </w:rPr>
        <w:t>mare</w:t>
      </w:r>
      <w:r w:rsidRPr="00CF7AB2">
        <w:rPr>
          <w:rStyle w:val="BodyTextChar"/>
          <w:rFonts w:ascii="Verdana" w:hAnsi="Verdana"/>
          <w:sz w:val="20"/>
        </w:rPr>
        <w:t xml:space="preserve"> itself was smooth and shiny, near its western shores especially. Thanks not so much to the propitious proximity to civilization as to vast oil spills, perennial in those parts. (I could say this was the real case of pouring oil upon troubled waters, but I am afraid you wouldn’t catch the reference.) I was lying flat on the hot upper deck of a dirty steamer, hungry and penniless, but happy all the same, because I was participating in geography. When you are going by boat you always do. Had I read by that time your piece to Rufus, I would have realized that I was also participating in poetry. In a dactyl rather than in a sharpening horizon.</w:t>
      </w:r>
    </w:p>
    <w:p w14:paraId="40AEDE7F" w14:textId="77777777" w:rsidR="00605392" w:rsidRPr="00CF7AB2" w:rsidRDefault="00605392" w:rsidP="00700AAD">
      <w:pPr>
        <w:suppressAutoHyphens/>
        <w:spacing w:after="0"/>
        <w:ind w:firstLine="283"/>
        <w:jc w:val="both"/>
        <w:rPr>
          <w:rFonts w:ascii="Verdana" w:hAnsi="Verdana"/>
          <w:sz w:val="20"/>
        </w:rPr>
      </w:pPr>
    </w:p>
    <w:p w14:paraId="0F9A87D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in those days I wasn’t that much of a reader. In those days I was working in Asia: mountain climbing and desert trekking. Prospecting for uranium, basically. You don’t know what that stuff is, and I won’t bore you with an explanation, Flaccus. Although “uranium” is another dactylic word. What does it feel like to learn a word you cannot use? Especially—for you—a Greek one? Awful, I suppose; like, for me, </w:t>
      </w:r>
      <w:r w:rsidRPr="00CF7AB2">
        <w:rPr>
          <w:rStyle w:val="BodyTextChar"/>
          <w:rFonts w:ascii="Verdana" w:hAnsi="Verdana"/>
          <w:sz w:val="20"/>
        </w:rPr>
        <w:lastRenderedPageBreak/>
        <w:t>your Latin. Perhaps if I were able to operate in it confidently, I could indeed conjure you up. On the other hand, perhaps not: I’d become for you just another Latin author, and that is a recipe for hiatus.</w:t>
      </w:r>
    </w:p>
    <w:p w14:paraId="365993C0"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any case, in those days I’d read none of you, ex</w:t>
      </w:r>
      <w:r w:rsidRPr="00CF7AB2">
        <w:rPr>
          <w:rStyle w:val="BodyTextChar"/>
          <w:rFonts w:ascii="Verdana" w:hAnsi="Verdana"/>
          <w:sz w:val="20"/>
        </w:rPr>
        <w:softHyphen/>
        <w:t>cept—if my memory doesn’t play tricks on me—Virgil, i.e., his epic. I remember that I didn’t care for it much, partly because against that backdrop of mountains and deserts few things managed to make sense; mainly because of the epic’s rather sharp smell of commission. In those days, one’s nos</w:t>
      </w:r>
      <w:r w:rsidRPr="00CF7AB2">
        <w:rPr>
          <w:rStyle w:val="BodyTextChar"/>
          <w:rFonts w:ascii="Verdana" w:hAnsi="Verdana"/>
          <w:sz w:val="20"/>
        </w:rPr>
        <w:softHyphen/>
        <w:t>trils were very keen for that sort of thing. Besides, I simply couldn’t make out 99 percent of his exempla, which were getting in the way rather frequently. What do you expect from an eighteen-year-old from Hyperborea? I am better with this sort of thing now, but it’s taken a lifetime. On the whole, it seems to me that you all were overdoing it a bit with the references; they often strike one as filler. Although euphonically of course they—the Greek ones especially— do marvels for the texture.</w:t>
      </w:r>
    </w:p>
    <w:p w14:paraId="25860E62" w14:textId="77777777" w:rsidR="00605392" w:rsidRPr="00CF7AB2" w:rsidRDefault="00605392" w:rsidP="00700AAD">
      <w:pPr>
        <w:suppressAutoHyphens/>
        <w:spacing w:after="0"/>
        <w:ind w:firstLine="283"/>
        <w:jc w:val="both"/>
        <w:rPr>
          <w:rFonts w:ascii="Verdana" w:hAnsi="Verdana"/>
          <w:sz w:val="20"/>
        </w:rPr>
      </w:pPr>
    </w:p>
    <w:p w14:paraId="22E2931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What rattled me perhaps most in the </w:t>
      </w:r>
      <w:r w:rsidRPr="00CF7AB2">
        <w:rPr>
          <w:rStyle w:val="BodyTextChar"/>
          <w:rFonts w:ascii="Verdana" w:hAnsi="Verdana"/>
          <w:i/>
          <w:iCs/>
          <w:sz w:val="20"/>
        </w:rPr>
        <w:t>Aeneid</w:t>
      </w:r>
      <w:r w:rsidRPr="00CF7AB2">
        <w:rPr>
          <w:rStyle w:val="BodyTextChar"/>
          <w:rFonts w:ascii="Verdana" w:hAnsi="Verdana"/>
          <w:sz w:val="20"/>
        </w:rPr>
        <w:t xml:space="preserve"> was that re</w:t>
      </w:r>
      <w:r w:rsidRPr="00CF7AB2">
        <w:rPr>
          <w:rStyle w:val="BodyTextChar"/>
          <w:rFonts w:ascii="Verdana" w:hAnsi="Verdana"/>
          <w:sz w:val="20"/>
        </w:rPr>
        <w:softHyphen/>
        <w:t>troactive prophecy of Anchises, when the old man predicts what has already taken place. Here, I thought, your friend went a bit too far. I don’t mind the conceit, but the dead should be allowed to be more imaginative. They ought to know more than just Augustus’ pedigree; after all, they are not oracles. What a waste of that stunning, mind-boggling idea about souls being entitled to a second corporeality and lapping from the river Lethe to cleanse themselves of their previous memories! To reduce them to paving the road for the reign of the current master! Why, they could become Christians, Charlemagnes, Diderots, Communists, Hegels, us! Those who will come after, mongrels and mutants, and</w:t>
      </w:r>
      <w:r>
        <w:rPr>
          <w:rStyle w:val="BodyTextChar"/>
          <w:rFonts w:ascii="Verdana" w:hAnsi="Verdana"/>
          <w:sz w:val="20"/>
        </w:rPr>
        <w:t xml:space="preserve"> </w:t>
      </w:r>
      <w:r w:rsidRPr="00CF7AB2">
        <w:rPr>
          <w:rStyle w:val="BodyTextChar"/>
          <w:rFonts w:ascii="Verdana" w:hAnsi="Verdana"/>
          <w:sz w:val="20"/>
        </w:rPr>
        <w:t>in more ways than one! That would be a real prophecy, a real flight of fancy. Instead, he rehashes the official record and serves it as hot news. The dead are free of causality, to begin with. The knowledge available to them is that about time—all time. That much he could have learned from Lu</w:t>
      </w:r>
      <w:r w:rsidRPr="00CF7AB2">
        <w:rPr>
          <w:rStyle w:val="BodyTextChar"/>
          <w:rFonts w:ascii="Verdana" w:hAnsi="Verdana"/>
          <w:sz w:val="20"/>
        </w:rPr>
        <w:softHyphen/>
        <w:t xml:space="preserve">cretius; your friend was a learned man. More than that, he had a terrific metaphysical instinct, a real nose for things’ spiritual lining: his souls are far less physical than Dante’s. True </w:t>
      </w:r>
      <w:r w:rsidRPr="00CF7AB2">
        <w:rPr>
          <w:rStyle w:val="BodyTextChar"/>
          <w:rFonts w:ascii="Verdana" w:hAnsi="Verdana"/>
          <w:i/>
          <w:iCs/>
          <w:sz w:val="20"/>
        </w:rPr>
        <w:t>manes,</w:t>
      </w:r>
      <w:r w:rsidRPr="00CF7AB2">
        <w:rPr>
          <w:rStyle w:val="BodyTextChar"/>
          <w:rFonts w:ascii="Verdana" w:hAnsi="Verdana"/>
          <w:sz w:val="20"/>
        </w:rPr>
        <w:t xml:space="preserve"> gaseous and </w:t>
      </w:r>
      <w:r w:rsidRPr="00CF7AB2">
        <w:rPr>
          <w:rStyle w:val="BodyTextChar"/>
          <w:rFonts w:ascii="Verdana" w:hAnsi="Verdana"/>
          <w:sz w:val="20"/>
          <w:lang w:eastAsia="de-DE" w:bidi="de-DE"/>
        </w:rPr>
        <w:t xml:space="preserve">unpalpable. </w:t>
      </w:r>
      <w:r w:rsidRPr="00CF7AB2">
        <w:rPr>
          <w:rStyle w:val="BodyTextChar"/>
          <w:rFonts w:ascii="Verdana" w:hAnsi="Verdana"/>
          <w:sz w:val="20"/>
        </w:rPr>
        <w:t>One is tempted to say his scholasticism here is practically medieval. But that would be a put-down. Because metaphysically your future turned out to be far less imaginative than your Greek past. For what is life eternal to a soul compared with a second corporeality? What is Paradise to it after the Pythagorean promise of an</w:t>
      </w:r>
      <w:r w:rsidRPr="00CF7AB2">
        <w:rPr>
          <w:rStyle w:val="BodyTextChar"/>
          <w:rFonts w:ascii="Verdana" w:hAnsi="Verdana"/>
          <w:sz w:val="20"/>
        </w:rPr>
        <w:softHyphen/>
        <w:t xml:space="preserve">other body? Just unemployment. Still, whatever his sources were—Pythagoras, Plato’s </w:t>
      </w:r>
      <w:r w:rsidRPr="00CF7AB2">
        <w:rPr>
          <w:rStyle w:val="BodyTextChar"/>
          <w:rFonts w:ascii="Verdana" w:hAnsi="Verdana"/>
          <w:i/>
          <w:iCs/>
          <w:sz w:val="20"/>
        </w:rPr>
        <w:t>Phaedrus,</w:t>
      </w:r>
      <w:r w:rsidRPr="00CF7AB2">
        <w:rPr>
          <w:rStyle w:val="BodyTextChar"/>
          <w:rFonts w:ascii="Verdana" w:hAnsi="Verdana"/>
          <w:sz w:val="20"/>
        </w:rPr>
        <w:t xml:space="preserve"> his own fancy—he blows it all for the sake of Caesar’s lineage.</w:t>
      </w:r>
    </w:p>
    <w:p w14:paraId="6931390F"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the epic was his; he had the right to do with it what he liked. But I find it, frankly, unforgivable. It’s failures of imagination like these that paved the road to the triumph of monotheism. The one, I guess, is always more graspable than the many; and after that gigantic Greek-and-homemade stew of gods and heroes, this sort of longing for something more graspable, more coherent, was practically inevitable. In other words, for all his expansive gestures, your friend, my dear Flaccus, was just craving metaphysical security. And that, I am afraid, is a contradiction in terms; perhaps the chief attraction of polytheism is that it would have none of that. But I suppose the place was getting too populous to indulge in insecurity of any kind. That’s why your friend pins this whole thing, metaphysics and all, on his beloved Caesar in the first place. Civil wars, I should say, do wonders for one’s spiritual orientation.</w:t>
      </w:r>
    </w:p>
    <w:p w14:paraId="2066E9A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it’s no use talking to you like that. You all loved Augustus, didn’t you? Even Naso, although he apparently was more curious about Caesar’s sentimental property, beyond sus</w:t>
      </w:r>
      <w:r w:rsidRPr="00CF7AB2">
        <w:rPr>
          <w:rStyle w:val="BodyTextChar"/>
          <w:rFonts w:ascii="Verdana" w:hAnsi="Verdana"/>
          <w:sz w:val="20"/>
        </w:rPr>
        <w:softHyphen/>
        <w:t>picion as it habitually was, than about his territorial con</w:t>
      </w:r>
      <w:r w:rsidRPr="00CF7AB2">
        <w:rPr>
          <w:rStyle w:val="BodyTextChar"/>
          <w:rFonts w:ascii="Verdana" w:hAnsi="Verdana"/>
          <w:sz w:val="20"/>
        </w:rPr>
        <w:softHyphen/>
        <w:t xml:space="preserve">quests. But then, unlike your friend, Naso was a womanizer. Among other things, that’s what makes it </w:t>
      </w:r>
      <w:r w:rsidRPr="00CF7AB2">
        <w:rPr>
          <w:rStyle w:val="BodyTextChar"/>
          <w:rFonts w:ascii="Verdana" w:hAnsi="Verdana"/>
          <w:sz w:val="20"/>
        </w:rPr>
        <w:lastRenderedPageBreak/>
        <w:t>so difficult to pic</w:t>
      </w:r>
      <w:r w:rsidRPr="00CF7AB2">
        <w:rPr>
          <w:rStyle w:val="BodyTextChar"/>
          <w:rFonts w:ascii="Verdana" w:hAnsi="Verdana"/>
          <w:sz w:val="20"/>
        </w:rPr>
        <w:softHyphen/>
        <w:t>ture his appearance, that’s why I oscillate between Paul New</w:t>
      </w:r>
      <w:r w:rsidRPr="00CF7AB2">
        <w:rPr>
          <w:rStyle w:val="BodyTextChar"/>
          <w:rFonts w:ascii="Verdana" w:hAnsi="Verdana"/>
          <w:sz w:val="20"/>
        </w:rPr>
        <w:softHyphen/>
        <w:t>man and James Mason. A womanizer is an everyman: not that it means he should be trusted any more than a pedo</w:t>
      </w:r>
      <w:r w:rsidRPr="00CF7AB2">
        <w:rPr>
          <w:rStyle w:val="BodyTextChar"/>
          <w:rFonts w:ascii="Verdana" w:hAnsi="Verdana"/>
          <w:sz w:val="20"/>
        </w:rPr>
        <w:softHyphen/>
        <w:t xml:space="preserve">phile. And yet his account of what transpired between Dido and Aeneas sounds a bit more convincing than that of your friend. Naso’s Dido claims that Aeneas is abandoning her and Carthage in such a hurry—remember, there was a storm looming and Aeneas must have had it with storms by then, what with being tossed on the high seas for seven years— not because he heeded the call of his divine mother but because Dido was pregnant with his child. And that’s why she commits suicide: because her reputation is ruined. She is a queen, after all. Naso makes his Dido even question whether Venus was indeed the mother of Aeneas, for she was the goddess of love, and departure is an odd (though not unprecedented) way to manifest this sentiment. No doubt Naso spoofs your friend here. No doubt this depiction of Aeneas is unflattering and, given the fact that the legend of Rome’s Trojan origins was the official historical orthodoxy from the third century B.C. onward, downright unpatriotic. Equally doubtless is that Virgil never read Naso’s </w:t>
      </w:r>
      <w:r w:rsidRPr="00CF7AB2">
        <w:rPr>
          <w:rStyle w:val="BodyTextChar"/>
          <w:rFonts w:ascii="Verdana" w:hAnsi="Verdana"/>
          <w:i/>
          <w:iCs/>
          <w:sz w:val="20"/>
        </w:rPr>
        <w:t xml:space="preserve">Heroides; </w:t>
      </w:r>
      <w:r w:rsidRPr="00CF7AB2">
        <w:rPr>
          <w:rStyle w:val="BodyTextChar"/>
          <w:rFonts w:ascii="Verdana" w:hAnsi="Verdana"/>
          <w:sz w:val="20"/>
        </w:rPr>
        <w:t>otherwise, the former’s treatment of Dido in the netherworld would be less reprehensible. For he simply stashes her away, together with Sychaeus, her former husband, in some re</w:t>
      </w:r>
      <w:r w:rsidRPr="00CF7AB2">
        <w:rPr>
          <w:rStyle w:val="BodyTextChar"/>
          <w:rFonts w:ascii="Verdana" w:hAnsi="Verdana"/>
          <w:sz w:val="20"/>
        </w:rPr>
        <w:softHyphen/>
        <w:t>mote nook of Elysium, where the two forgive and console each other. A retired couple in an old people’s home. Out</w:t>
      </w:r>
      <w:r>
        <w:rPr>
          <w:rStyle w:val="BodyTextChar"/>
          <w:rFonts w:ascii="Verdana" w:hAnsi="Verdana"/>
          <w:sz w:val="20"/>
        </w:rPr>
        <w:t xml:space="preserve"> </w:t>
      </w:r>
      <w:r w:rsidRPr="00CF7AB2">
        <w:rPr>
          <w:rStyle w:val="BodyTextChar"/>
          <w:rFonts w:ascii="Verdana" w:hAnsi="Verdana"/>
          <w:sz w:val="20"/>
        </w:rPr>
        <w:t>of our hero’s way. To spare him agony, to provide him with a prophecy. Because the latter makes better copy. Anyhow, no second corporeality for Dido’s soul.</w:t>
      </w:r>
    </w:p>
    <w:p w14:paraId="271DEF5A" w14:textId="77777777" w:rsidR="00605392" w:rsidRPr="00CF7AB2" w:rsidRDefault="00605392" w:rsidP="00700AAD">
      <w:pPr>
        <w:suppressAutoHyphens/>
        <w:spacing w:after="0"/>
        <w:ind w:firstLine="283"/>
        <w:jc w:val="both"/>
        <w:rPr>
          <w:rFonts w:ascii="Verdana" w:hAnsi="Verdana"/>
          <w:sz w:val="20"/>
        </w:rPr>
      </w:pPr>
    </w:p>
    <w:p w14:paraId="4274211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You will argue that I am applying to him the standards that took two millennia to emerge. You are a good friend, Flaccus, but it’s nonsense. I am judging him by his own standards, more evident actually in the </w:t>
      </w:r>
      <w:r w:rsidRPr="00CF7AB2">
        <w:rPr>
          <w:rStyle w:val="BodyTextChar"/>
          <w:rFonts w:ascii="Verdana" w:hAnsi="Verdana"/>
          <w:i/>
          <w:iCs/>
          <w:sz w:val="20"/>
        </w:rPr>
        <w:t>Bucolics</w:t>
      </w:r>
      <w:r w:rsidRPr="00CF7AB2">
        <w:rPr>
          <w:rStyle w:val="BodyTextChar"/>
          <w:rFonts w:ascii="Verdana" w:hAnsi="Verdana"/>
          <w:sz w:val="20"/>
        </w:rPr>
        <w:t xml:space="preserve"> and the </w:t>
      </w:r>
      <w:r w:rsidRPr="00CF7AB2">
        <w:rPr>
          <w:rStyle w:val="BodyTextChar"/>
          <w:rFonts w:ascii="Verdana" w:hAnsi="Verdana"/>
          <w:i/>
          <w:iCs/>
          <w:sz w:val="20"/>
        </w:rPr>
        <w:t>Georgies</w:t>
      </w:r>
      <w:r w:rsidRPr="00CF7AB2">
        <w:rPr>
          <w:rStyle w:val="BodyTextChar"/>
          <w:rFonts w:ascii="Verdana" w:hAnsi="Verdana"/>
          <w:sz w:val="20"/>
        </w:rPr>
        <w:t xml:space="preserve"> than in his epic. Don’t play the innocent: you all had a minimum of seven centuries of poetry behind you. Five in Greek and two in your own Latin. Remember Euripides, remember his </w:t>
      </w:r>
      <w:r w:rsidRPr="00CF7AB2">
        <w:rPr>
          <w:rStyle w:val="BodyTextChar"/>
          <w:rFonts w:ascii="Verdana" w:hAnsi="Verdana"/>
          <w:i/>
          <w:iCs/>
          <w:sz w:val="20"/>
        </w:rPr>
        <w:t>Alcestis:</w:t>
      </w:r>
      <w:r w:rsidRPr="00CF7AB2">
        <w:rPr>
          <w:rStyle w:val="BodyTextChar"/>
          <w:rFonts w:ascii="Verdana" w:hAnsi="Verdana"/>
          <w:sz w:val="20"/>
        </w:rPr>
        <w:t xml:space="preserve"> the wedding scene’s scandal of King Admetus with his parents beats anything in Dostoevsky hands down —though you may not catch the reference. Which means it beats any psychological novel. Which is something we excelled at in Hyperborea a hundred years ago. Out there, you see, we are big on agony. Prophecy is a different matter. Which is to say, two thousand years were not in vain.</w:t>
      </w:r>
    </w:p>
    <w:p w14:paraId="7C256D0D"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No, the standards are his, by way of the </w:t>
      </w:r>
      <w:r w:rsidRPr="00CF7AB2">
        <w:rPr>
          <w:rStyle w:val="BodyTextChar"/>
          <w:rFonts w:ascii="Verdana" w:hAnsi="Verdana"/>
          <w:i/>
          <w:iCs/>
          <w:sz w:val="20"/>
        </w:rPr>
        <w:t>Georgies.</w:t>
      </w:r>
      <w:r w:rsidRPr="00CF7AB2">
        <w:rPr>
          <w:rStyle w:val="BodyTextChar"/>
          <w:rFonts w:ascii="Verdana" w:hAnsi="Verdana"/>
          <w:sz w:val="20"/>
        </w:rPr>
        <w:t xml:space="preserve"> Based on Lucretius and on Hesiod. In this line of work, Flaccus, there are no big secrets. Only small and guilty ones. Herein, I must add, lies their beauty. And the small and guilty secret of the </w:t>
      </w:r>
      <w:r w:rsidRPr="00CF7AB2">
        <w:rPr>
          <w:rStyle w:val="BodyTextChar"/>
          <w:rFonts w:ascii="Verdana" w:hAnsi="Verdana"/>
          <w:i/>
          <w:iCs/>
          <w:sz w:val="20"/>
        </w:rPr>
        <w:t>Georgies</w:t>
      </w:r>
      <w:r w:rsidRPr="00CF7AB2">
        <w:rPr>
          <w:rStyle w:val="BodyTextChar"/>
          <w:rFonts w:ascii="Verdana" w:hAnsi="Verdana"/>
          <w:sz w:val="20"/>
        </w:rPr>
        <w:t xml:space="preserve"> is that their author, unlike Lucretius—and, for that matter, Hesiod—had no overriding philosophy. To say the least, he was no </w:t>
      </w:r>
      <w:r w:rsidRPr="00CF7AB2">
        <w:rPr>
          <w:rStyle w:val="BodyTextChar"/>
          <w:rFonts w:ascii="Verdana" w:hAnsi="Verdana"/>
          <w:sz w:val="20"/>
          <w:lang w:eastAsia="de-DE" w:bidi="de-DE"/>
        </w:rPr>
        <w:t xml:space="preserve">atomist, </w:t>
      </w:r>
      <w:r w:rsidRPr="00CF7AB2">
        <w:rPr>
          <w:rStyle w:val="BodyTextChar"/>
          <w:rFonts w:ascii="Verdana" w:hAnsi="Verdana"/>
          <w:sz w:val="20"/>
        </w:rPr>
        <w:t xml:space="preserve">no epicurean. At best, I imagine, he hoped that the sum total of his lines would add up to a worldview, if he cared about such a thing in the first place. For he was a sponge, and a melancholic one at that. For him, the best—if not the only—way to understand the world was to list its contents, and if he missed anything in his </w:t>
      </w:r>
      <w:r w:rsidRPr="00CF7AB2">
        <w:rPr>
          <w:rStyle w:val="BodyTextChar"/>
          <w:rFonts w:ascii="Verdana" w:hAnsi="Verdana"/>
          <w:i/>
          <w:iCs/>
          <w:sz w:val="20"/>
        </w:rPr>
        <w:t>Bucolics</w:t>
      </w:r>
      <w:r w:rsidRPr="00CF7AB2">
        <w:rPr>
          <w:rStyle w:val="BodyTextChar"/>
          <w:rFonts w:ascii="Verdana" w:hAnsi="Verdana"/>
          <w:sz w:val="20"/>
        </w:rPr>
        <w:t xml:space="preserve"> or in the </w:t>
      </w:r>
      <w:r w:rsidRPr="00CF7AB2">
        <w:rPr>
          <w:rStyle w:val="BodyTextChar"/>
          <w:rFonts w:ascii="Verdana" w:hAnsi="Verdana"/>
          <w:i/>
          <w:iCs/>
          <w:sz w:val="20"/>
        </w:rPr>
        <w:t>Georgies,</w:t>
      </w:r>
      <w:r w:rsidRPr="00CF7AB2">
        <w:rPr>
          <w:rStyle w:val="BodyTextChar"/>
          <w:rFonts w:ascii="Verdana" w:hAnsi="Verdana"/>
          <w:sz w:val="20"/>
        </w:rPr>
        <w:t xml:space="preserve"> he caught up with that in his epic. He was an epic poet, indeed; an epic realist, if you will, since, speaking numerically, reality itself is quite epic. The cumulative effect of his output upon my reflective faculty</w:t>
      </w:r>
      <w:r>
        <w:rPr>
          <w:rStyle w:val="BodyTextChar"/>
          <w:rFonts w:ascii="Verdana" w:hAnsi="Verdana"/>
          <w:sz w:val="20"/>
        </w:rPr>
        <w:t xml:space="preserve"> </w:t>
      </w:r>
      <w:r w:rsidRPr="00CF7AB2">
        <w:rPr>
          <w:rStyle w:val="BodyTextChar"/>
          <w:rFonts w:ascii="Verdana" w:hAnsi="Verdana"/>
          <w:sz w:val="20"/>
        </w:rPr>
        <w:t xml:space="preserve">has always been the sensation that this man has itemized the world, and in a rather meticulous fashion. Whether he talks of plants or planets, soils or souls, the deeds and/or destinies of the men of Rome, his close-ups are both blinding and binding; but so are things themselves, dear Flaccus, aren’t they? No, your friend was no </w:t>
      </w:r>
      <w:r w:rsidRPr="00CF7AB2">
        <w:rPr>
          <w:rStyle w:val="BodyTextChar"/>
          <w:rFonts w:ascii="Verdana" w:hAnsi="Verdana"/>
          <w:sz w:val="20"/>
          <w:lang w:eastAsia="de-DE" w:bidi="de-DE"/>
        </w:rPr>
        <w:t xml:space="preserve">atomist, </w:t>
      </w:r>
      <w:r w:rsidRPr="00CF7AB2">
        <w:rPr>
          <w:rStyle w:val="BodyTextChar"/>
          <w:rFonts w:ascii="Verdana" w:hAnsi="Verdana"/>
          <w:sz w:val="20"/>
        </w:rPr>
        <w:t>no epicurean; nor was he a stoic. If he believed in any principle, it was life’s re</w:t>
      </w:r>
      <w:r w:rsidRPr="00CF7AB2">
        <w:rPr>
          <w:rStyle w:val="BodyTextChar"/>
          <w:rFonts w:ascii="Verdana" w:hAnsi="Verdana"/>
          <w:sz w:val="20"/>
        </w:rPr>
        <w:softHyphen/>
        <w:t xml:space="preserve">generation, and his </w:t>
      </w:r>
      <w:r w:rsidRPr="00CF7AB2">
        <w:rPr>
          <w:rStyle w:val="BodyTextChar"/>
          <w:rFonts w:ascii="Verdana" w:hAnsi="Verdana"/>
          <w:i/>
          <w:iCs/>
          <w:sz w:val="20"/>
        </w:rPr>
        <w:t>Georgies’</w:t>
      </w:r>
      <w:r w:rsidRPr="00CF7AB2">
        <w:rPr>
          <w:rStyle w:val="BodyTextChar"/>
          <w:rFonts w:ascii="Verdana" w:hAnsi="Verdana"/>
          <w:sz w:val="20"/>
        </w:rPr>
        <w:t xml:space="preserve"> bees are no better than those souls chalked up for second corporeality in the </w:t>
      </w:r>
      <w:r w:rsidRPr="00CF7AB2">
        <w:rPr>
          <w:rStyle w:val="BodyTextChar"/>
          <w:rFonts w:ascii="Verdana" w:hAnsi="Verdana"/>
          <w:i/>
          <w:iCs/>
          <w:sz w:val="20"/>
        </w:rPr>
        <w:t>Aeneid.</w:t>
      </w:r>
    </w:p>
    <w:p w14:paraId="42D590CC"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perhaps they are better, and not so much because they don’t end up buzzing “Caesar, Caesar” as because of the </w:t>
      </w:r>
      <w:r w:rsidRPr="00CF7AB2">
        <w:rPr>
          <w:rStyle w:val="BodyTextChar"/>
          <w:rFonts w:ascii="Verdana" w:hAnsi="Verdana"/>
          <w:i/>
          <w:iCs/>
          <w:sz w:val="20"/>
        </w:rPr>
        <w:t>Georgies’</w:t>
      </w:r>
      <w:r w:rsidRPr="00CF7AB2">
        <w:rPr>
          <w:rStyle w:val="BodyTextChar"/>
          <w:rFonts w:ascii="Verdana" w:hAnsi="Verdana"/>
          <w:sz w:val="20"/>
        </w:rPr>
        <w:t xml:space="preserve"> tonality of utter detachment. Perhaps </w:t>
      </w:r>
      <w:r w:rsidRPr="00CF7AB2">
        <w:rPr>
          <w:rStyle w:val="BodyTextChar"/>
          <w:rFonts w:ascii="Verdana" w:hAnsi="Verdana"/>
          <w:sz w:val="20"/>
        </w:rPr>
        <w:lastRenderedPageBreak/>
        <w:t xml:space="preserve">it’s those days of yore I spent roaming the mountains and deserts of Central Asia that make this tonality most appealing. Back then, I suppose, it was the impersonality of the landscape I’d find myself in that impressed itself on the cortex. Now, a lifetime later, I might blame this taste for monotony on the human vista. Underneath either one lies, of course, an inkling that detachment is the final product of many intense attachments. Or else the modern predilection for a neutral voice, so characteristic of didactic genres in your times. Or both, which is more likely still. And even if the </w:t>
      </w:r>
      <w:r w:rsidRPr="00CF7AB2">
        <w:rPr>
          <w:rStyle w:val="BodyTextChar"/>
          <w:rFonts w:ascii="Verdana" w:hAnsi="Verdana"/>
          <w:i/>
          <w:iCs/>
          <w:sz w:val="20"/>
        </w:rPr>
        <w:t xml:space="preserve">Georgies’ </w:t>
      </w:r>
      <w:r w:rsidRPr="00CF7AB2">
        <w:rPr>
          <w:rStyle w:val="BodyTextChar"/>
          <w:rFonts w:ascii="Verdana" w:hAnsi="Verdana"/>
          <w:sz w:val="20"/>
        </w:rPr>
        <w:t xml:space="preserve">impersonal drone is nothing but a Lucretian pastiche—as I strongly suspect it is—it is still appealing. Because of its implicit objectivity and explicit similarity to the monotonous clamor of days and years; to the sound time makes as it passes. The very absence of story, the absence of characters in the </w:t>
      </w:r>
      <w:r w:rsidRPr="00CF7AB2">
        <w:rPr>
          <w:rStyle w:val="BodyTextChar"/>
          <w:rFonts w:ascii="Verdana" w:hAnsi="Verdana"/>
          <w:i/>
          <w:iCs/>
          <w:sz w:val="20"/>
        </w:rPr>
        <w:t>Georgies</w:t>
      </w:r>
      <w:r w:rsidRPr="00CF7AB2">
        <w:rPr>
          <w:rStyle w:val="BodyTextChar"/>
          <w:rFonts w:ascii="Verdana" w:hAnsi="Verdana"/>
          <w:sz w:val="20"/>
        </w:rPr>
        <w:t xml:space="preserve"> echo, as it were, time’s own perspective on any existential predicament. I even remember myself think</w:t>
      </w:r>
      <w:r w:rsidRPr="00CF7AB2">
        <w:rPr>
          <w:rStyle w:val="BodyTextChar"/>
          <w:rFonts w:ascii="Verdana" w:hAnsi="Verdana"/>
          <w:sz w:val="20"/>
        </w:rPr>
        <w:softHyphen/>
        <w:t>ing back then that should time have a pen of its own and decide to compose a poem, its lines would include leaves, grass, earth, wind, sheep, horses, trees, cows, bees. But not us. Maximum, our souls.</w:t>
      </w:r>
    </w:p>
    <w:p w14:paraId="1620AC5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the standards are indeed his. And the epic, for all</w:t>
      </w:r>
      <w:r>
        <w:rPr>
          <w:rStyle w:val="BodyTextChar"/>
          <w:rFonts w:ascii="Verdana" w:hAnsi="Verdana"/>
          <w:sz w:val="20"/>
        </w:rPr>
        <w:t xml:space="preserve"> </w:t>
      </w:r>
      <w:r w:rsidRPr="00CF7AB2">
        <w:rPr>
          <w:rStyle w:val="BodyTextChar"/>
          <w:rFonts w:ascii="Verdana" w:hAnsi="Verdana"/>
          <w:sz w:val="20"/>
        </w:rPr>
        <w:t xml:space="preserve">its splendors, as well as because of them, is a letdown as regards those standards. Plain and simple, he had a story to tell. And a story is bound to have us in it. Which is to say, those whom time dismisses. On top of that, the story wasn’t his own. No, give me the </w:t>
      </w:r>
      <w:r w:rsidRPr="00CF7AB2">
        <w:rPr>
          <w:rStyle w:val="BodyTextChar"/>
          <w:rFonts w:ascii="Verdana" w:hAnsi="Verdana"/>
          <w:i/>
          <w:iCs/>
          <w:sz w:val="20"/>
        </w:rPr>
        <w:t>Georgies</w:t>
      </w:r>
      <w:r w:rsidRPr="00CF7AB2">
        <w:rPr>
          <w:rStyle w:val="BodyTextChar"/>
          <w:rFonts w:ascii="Verdana" w:hAnsi="Verdana"/>
          <w:sz w:val="20"/>
        </w:rPr>
        <w:t xml:space="preserve"> any day. Or, should I say, any night, considering my present reading habits. Al</w:t>
      </w:r>
      <w:r w:rsidRPr="00CF7AB2">
        <w:rPr>
          <w:rStyle w:val="BodyTextChar"/>
          <w:rFonts w:ascii="Verdana" w:hAnsi="Verdana"/>
          <w:sz w:val="20"/>
        </w:rPr>
        <w:softHyphen/>
        <w:t>though I must confess that even in those days of yore, when the sperm count was much higher, hexameter would have left my dreams dry and uneventful. Logaoedics apparently are much more potent.</w:t>
      </w:r>
    </w:p>
    <w:p w14:paraId="7E8145D8" w14:textId="77777777" w:rsidR="00605392" w:rsidRPr="00CF7AB2" w:rsidRDefault="00605392" w:rsidP="00700AAD">
      <w:pPr>
        <w:suppressAutoHyphens/>
        <w:spacing w:after="0"/>
        <w:ind w:firstLine="283"/>
        <w:jc w:val="both"/>
        <w:rPr>
          <w:rFonts w:ascii="Verdana" w:hAnsi="Verdana"/>
          <w:sz w:val="20"/>
        </w:rPr>
      </w:pPr>
    </w:p>
    <w:p w14:paraId="40617C69"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Two thousand years this, two thousand years that! Just imag</w:t>
      </w:r>
      <w:r w:rsidRPr="00CF7AB2">
        <w:rPr>
          <w:rStyle w:val="BodyTextChar"/>
          <w:rFonts w:ascii="Verdana" w:hAnsi="Verdana"/>
          <w:sz w:val="20"/>
        </w:rPr>
        <w:softHyphen/>
        <w:t>ine, Flaccus, if I’d had company last night. And imagine an—er—translation of this dream into reality. Well, half of humanity must be conceived that way, no? Wouldn’t you be responsible, at least in part? Where would those two thou</w:t>
      </w:r>
      <w:r w:rsidRPr="00CF7AB2">
        <w:rPr>
          <w:rStyle w:val="BodyTextChar"/>
          <w:rFonts w:ascii="Verdana" w:hAnsi="Verdana"/>
          <w:sz w:val="20"/>
        </w:rPr>
        <w:softHyphen/>
        <w:t>sand years be; and wouldn’t I have to call the offspring Hor</w:t>
      </w:r>
      <w:r w:rsidRPr="00CF7AB2">
        <w:rPr>
          <w:rStyle w:val="BodyTextChar"/>
          <w:rFonts w:ascii="Verdana" w:hAnsi="Verdana"/>
          <w:sz w:val="20"/>
        </w:rPr>
        <w:softHyphen/>
        <w:t>ace? So, consider this letter a soiled sheet, if not your own by-blow.</w:t>
      </w:r>
    </w:p>
    <w:p w14:paraId="76EE953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by the same token, consider the part of the world I am writing to you from, the outskirts of the Pax Romana, ocean or no ocean, distance or no distance. We’ve got all sorts of flying contraptions here to handle that, not to men</w:t>
      </w:r>
      <w:r w:rsidRPr="00CF7AB2">
        <w:rPr>
          <w:rStyle w:val="BodyTextChar"/>
          <w:rFonts w:ascii="Verdana" w:hAnsi="Verdana"/>
          <w:sz w:val="20"/>
        </w:rPr>
        <w:softHyphen/>
        <w:t>tion a republic with the first among equals built in, to boot. And tetrameters, as I said, are still tetrameters. They alone can take care of any millennia, to say nothing of space or of the subconscious. I’ve been dwelling here for twenty-two years now, and I’ve noticed no difference. In all likelihood, here is where I’ll die. So you can take my word for it: te</w:t>
      </w:r>
      <w:r w:rsidRPr="00CF7AB2">
        <w:rPr>
          <w:rStyle w:val="BodyTextChar"/>
          <w:rFonts w:ascii="Verdana" w:hAnsi="Verdana"/>
          <w:sz w:val="20"/>
        </w:rPr>
        <w:softHyphen/>
        <w:t>trameters are still tetrameters, and so are trimeters. And so forth.</w:t>
      </w:r>
    </w:p>
    <w:p w14:paraId="39E0683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was a flying contraption, of course, that brought me here from Hyperborea twenty-two years ago, though I can as easily put down that flight to my rhymes and meters.</w:t>
      </w:r>
    </w:p>
    <w:p w14:paraId="710A765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Except that the latter might add up to an even greater dis</w:t>
      </w:r>
      <w:r w:rsidRPr="00CF7AB2">
        <w:rPr>
          <w:rStyle w:val="BodyTextChar"/>
          <w:rFonts w:ascii="Verdana" w:hAnsi="Verdana"/>
          <w:sz w:val="20"/>
        </w:rPr>
        <w:softHyphen/>
        <w:t>tance between me and the good old Hyperborea, as your dactylic Caspium does to the actual size of your Pax Romana. Contraptions—flying ones especially—only delay the inev</w:t>
      </w:r>
      <w:r w:rsidRPr="00CF7AB2">
        <w:rPr>
          <w:rStyle w:val="BodyTextChar"/>
          <w:rFonts w:ascii="Verdana" w:hAnsi="Verdana"/>
          <w:sz w:val="20"/>
        </w:rPr>
        <w:softHyphen/>
        <w:t xml:space="preserve">itable: you gain time, but time can fool space only so far; in the end, space catches up. What are years, after all? What can they measure save the decay of one’s epidermis, of one’s wits? Yet the other day I was sitting in a </w:t>
      </w:r>
      <w:r w:rsidRPr="00CF7AB2">
        <w:rPr>
          <w:rStyle w:val="BodyTextChar"/>
          <w:rFonts w:ascii="Verdana" w:hAnsi="Verdana"/>
          <w:sz w:val="20"/>
          <w:lang w:eastAsia="fr-FR" w:bidi="fr-FR"/>
        </w:rPr>
        <w:t xml:space="preserve">café </w:t>
      </w:r>
      <w:r w:rsidRPr="00CF7AB2">
        <w:rPr>
          <w:rStyle w:val="BodyTextChar"/>
          <w:rFonts w:ascii="Verdana" w:hAnsi="Verdana"/>
          <w:sz w:val="20"/>
        </w:rPr>
        <w:t>here with a fellow Hyperborean, and as we were chatting about our old town in the delta, it suddenly crossed my mind that should I, twenty-two years ago, have tossed a splinter of wood into that delta, it could, given the prevailing winds and currents, have crossed the ocean and reached by now the shores I am dwelling on, to witness my decay. That’s how space catches up with time, my dear Flaccus; that’s how one truly departs from Hyperborea.</w:t>
      </w:r>
    </w:p>
    <w:p w14:paraId="396A030D" w14:textId="77777777" w:rsidR="00605392" w:rsidRPr="00CF7AB2" w:rsidRDefault="00605392" w:rsidP="00700AAD">
      <w:pPr>
        <w:suppressAutoHyphens/>
        <w:spacing w:after="0"/>
        <w:ind w:firstLine="283"/>
        <w:jc w:val="both"/>
        <w:rPr>
          <w:rFonts w:ascii="Verdana" w:hAnsi="Verdana"/>
          <w:sz w:val="20"/>
        </w:rPr>
      </w:pPr>
    </w:p>
    <w:p w14:paraId="3303ECD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how one expands Pax Romana. By dreams, if necessary. Which, come to think of it, are yet another—perhaps the last—form of life’s regeneration, especially if you’ve got no company. Also, it doesn’t lead up to Caesar, beating in this sense even the bees. Although, I repeat, it’s no use talking to you like this, since your sentiments toward him were in no way different from Virgil’s. Nor were your methods of conveying them. You, too, preach Augustus’ glory over man’s grief, saddling with this task not—to your considerable credit—idling souls but geography and mythology. Com</w:t>
      </w:r>
      <w:r w:rsidRPr="00CF7AB2">
        <w:rPr>
          <w:rStyle w:val="BodyTextChar"/>
          <w:rFonts w:ascii="Verdana" w:hAnsi="Verdana"/>
          <w:sz w:val="20"/>
        </w:rPr>
        <w:softHyphen/>
        <w:t>mendable as this is, it implies, I’m afraid, that Augustus either owns or is sponsored by both. Ah, Flaccus, you might just as well have used hexameter. Asclepiads are just too good for this stuff, too lyrical. Yes, you’re right: nothing breeds snobbery better than tyranny.</w:t>
      </w:r>
    </w:p>
    <w:p w14:paraId="38A24CF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I suppose I am just allergic to this sort of thing. If I am not reproaching you more venomously, it is because</w:t>
      </w:r>
      <w:r>
        <w:rPr>
          <w:rStyle w:val="BodyTextChar"/>
          <w:rFonts w:ascii="Verdana" w:hAnsi="Verdana"/>
          <w:sz w:val="20"/>
        </w:rPr>
        <w:t xml:space="preserve"> </w:t>
      </w:r>
      <w:r w:rsidRPr="00CF7AB2">
        <w:rPr>
          <w:rStyle w:val="BodyTextChar"/>
          <w:rFonts w:ascii="Verdana" w:hAnsi="Verdana"/>
          <w:sz w:val="20"/>
        </w:rPr>
        <w:t xml:space="preserve">I am not your contemporary: I am not he, because I am almost you. I’ve written in your meters, and in this one particularly. That, as I’ve said, is what makes me appreciate “Caspium,” “Niphaten,” and “Gelonos” sitting there at the end of your lines, expanding the empire. And so do “Aqui- lonibus’’ and “Vespero,” but upward. My subject matter, of course, was more humble; besides, I used rhyme. The only way to overlap with you completely would be by setting myself the task of repeating all your stanzaic patterns in this tongue or in my native Hyperborean. Or else by translating you into either. Come to think of it, such an exercise is plausible—far more so than redoing, say, Ovid’s hexameters and elegiac couplets. After all, your Collected is not such a large book, and the </w:t>
      </w:r>
      <w:r w:rsidRPr="00CF7AB2">
        <w:rPr>
          <w:rStyle w:val="BodyTextChar"/>
          <w:rFonts w:ascii="Verdana" w:hAnsi="Verdana"/>
          <w:i/>
          <w:iCs/>
          <w:sz w:val="20"/>
        </w:rPr>
        <w:t>Carmina</w:t>
      </w:r>
      <w:r w:rsidRPr="00CF7AB2">
        <w:rPr>
          <w:rStyle w:val="BodyTextChar"/>
          <w:rFonts w:ascii="Verdana" w:hAnsi="Verdana"/>
          <w:sz w:val="20"/>
        </w:rPr>
        <w:t xml:space="preserve"> itself is just ninety-five pieces of varying length. But I am afraid the dog’s too old for new and old tricks alike; I should have thought of that earlier. We are destined to stay separated, to remain pen pals at best. Not for long, I’m afraid, but long enough, I hope, to get close to you now and then. Even if not close enough to make out your face. In other words, I am doomed to my dreams; but this doom is welcome.</w:t>
      </w:r>
    </w:p>
    <w:p w14:paraId="456ED361" w14:textId="77777777" w:rsidR="00605392" w:rsidRPr="00CF7AB2" w:rsidRDefault="00605392" w:rsidP="00700AAD">
      <w:pPr>
        <w:suppressAutoHyphens/>
        <w:spacing w:after="0"/>
        <w:ind w:firstLine="283"/>
        <w:jc w:val="both"/>
        <w:rPr>
          <w:rFonts w:ascii="Verdana" w:hAnsi="Verdana"/>
          <w:sz w:val="20"/>
        </w:rPr>
      </w:pPr>
    </w:p>
    <w:p w14:paraId="47B0068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Because the body in question is so rum. Its greatest charm, Flaccus, is the total lack of the egocentricity that so often plagues its successors, and I daresay the Greeks also. It seldom pushes the first person singular—though that’s partly the grammar. In a language so highly inflected, it’s hard to zero in on one’s own plight. Although Catullus managed; that’s why he is loved so universally. But among you four, even with Propertius, the most ardent of all of you, that was out. And certainly with your friend, treating as he did both man and nature </w:t>
      </w:r>
      <w:r w:rsidRPr="00CF7AB2">
        <w:rPr>
          <w:rStyle w:val="BodyTextChar"/>
          <w:rFonts w:ascii="Verdana" w:hAnsi="Verdana"/>
          <w:i/>
          <w:iCs/>
          <w:sz w:val="20"/>
        </w:rPr>
        <w:t>sui generis.</w:t>
      </w:r>
      <w:r w:rsidRPr="00CF7AB2">
        <w:rPr>
          <w:rStyle w:val="BodyTextChar"/>
          <w:rFonts w:ascii="Verdana" w:hAnsi="Verdana"/>
          <w:sz w:val="20"/>
        </w:rPr>
        <w:t xml:space="preserve"> Most of all with Naso, which, given some of his subject matter, must be what turned the Romantics against him so sharply. Still, in my proprietary</w:t>
      </w:r>
      <w:r>
        <w:rPr>
          <w:rStyle w:val="BodyTextChar"/>
          <w:rFonts w:ascii="Verdana" w:hAnsi="Verdana"/>
          <w:sz w:val="20"/>
        </w:rPr>
        <w:t xml:space="preserve"> </w:t>
      </w:r>
      <w:r w:rsidRPr="00CF7AB2">
        <w:rPr>
          <w:rStyle w:val="BodyTextChar"/>
          <w:rFonts w:ascii="Verdana" w:hAnsi="Verdana"/>
          <w:sz w:val="20"/>
        </w:rPr>
        <w:t>(after last night) capacity, this pleases me considerably. Come to think of it, the absence of egocentricity may be a body’s best defense.</w:t>
      </w:r>
    </w:p>
    <w:p w14:paraId="46F85904" w14:textId="77777777" w:rsidR="00605392" w:rsidRPr="00CF7AB2" w:rsidRDefault="00605392" w:rsidP="00700AAD">
      <w:pPr>
        <w:suppressAutoHyphens/>
        <w:spacing w:after="0"/>
        <w:ind w:firstLine="283"/>
        <w:jc w:val="both"/>
        <w:rPr>
          <w:rFonts w:ascii="Verdana" w:hAnsi="Verdana"/>
          <w:sz w:val="20"/>
        </w:rPr>
      </w:pPr>
    </w:p>
    <w:p w14:paraId="407BC9B7"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is—in my day and age, in any case. Actually, of all of you, Flaccus, it is you who are perhaps the most egocentric. Which is to say, the most palpable. But that isn’t so much a matter of pronouns, either: it is, again, the distinctness of your metrics. Standing out against the other guys’ sprawling hexameters, they suggest some unique sensibility, a char</w:t>
      </w:r>
      <w:r w:rsidRPr="00CF7AB2">
        <w:rPr>
          <w:rStyle w:val="BodyTextChar"/>
          <w:rFonts w:ascii="Verdana" w:hAnsi="Verdana"/>
          <w:sz w:val="20"/>
        </w:rPr>
        <w:softHyphen/>
        <w:t>acter that can be judged—while the others are largely opaque. Sort of like a solo versus the chorus. Perhaps they went for this hexametric drone precisely for reasons of hu</w:t>
      </w:r>
      <w:r w:rsidRPr="00CF7AB2">
        <w:rPr>
          <w:rStyle w:val="BodyTextChar"/>
          <w:rFonts w:ascii="Verdana" w:hAnsi="Verdana"/>
          <w:sz w:val="20"/>
        </w:rPr>
        <w:softHyphen/>
        <w:t>mility, for purposes of camouflage. Or else they just wanted to play by the rules. And hexameter was that game’s standard net; to put it differently, its terra-cotta. Of course, your logaoedics don’t make you a cheat; still, they flash rather than obscure individuality. That’s why for the next two thou</w:t>
      </w:r>
      <w:r w:rsidRPr="00CF7AB2">
        <w:rPr>
          <w:rStyle w:val="BodyTextChar"/>
          <w:rFonts w:ascii="Verdana" w:hAnsi="Verdana"/>
          <w:sz w:val="20"/>
        </w:rPr>
        <w:softHyphen/>
        <w:t xml:space="preserve">sand years practically everybody, including the Romantics, would embrace you so readily. </w:t>
      </w:r>
      <w:r w:rsidRPr="00CF7AB2">
        <w:rPr>
          <w:rStyle w:val="BodyTextChar"/>
          <w:rFonts w:ascii="Verdana" w:hAnsi="Verdana"/>
          <w:sz w:val="20"/>
        </w:rPr>
        <w:lastRenderedPageBreak/>
        <w:t>Which rattles me, naturally —in my proprietary capacity, that is. In a manner of speak</w:t>
      </w:r>
      <w:r w:rsidRPr="00CF7AB2">
        <w:rPr>
          <w:rStyle w:val="BodyTextChar"/>
          <w:rFonts w:ascii="Verdana" w:hAnsi="Verdana"/>
          <w:sz w:val="20"/>
        </w:rPr>
        <w:softHyphen/>
        <w:t>ing, you were that body’s tanless part, its private marble.</w:t>
      </w:r>
    </w:p>
    <w:p w14:paraId="67F65475"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with the passage of time you got whiter and whiter: more private and more desirable. Suggesting that you can be an egocentric and still handle a Caesar; that it’s only a matter of equipoise. Music to so many ears! But what if your famous equipoise was just a matter of the phlegmatic tem</w:t>
      </w:r>
      <w:r w:rsidRPr="00CF7AB2">
        <w:rPr>
          <w:rStyle w:val="BodyTextChar"/>
          <w:rFonts w:ascii="Verdana" w:hAnsi="Verdana"/>
          <w:sz w:val="20"/>
        </w:rPr>
        <w:softHyphen/>
        <w:t>perament, easily passing for personal wisdom? Like Virgil’s melancholy, say. But unlike the choleric upsurges of Pro</w:t>
      </w:r>
      <w:r w:rsidRPr="00CF7AB2">
        <w:rPr>
          <w:rStyle w:val="BodyTextChar"/>
          <w:rFonts w:ascii="Verdana" w:hAnsi="Verdana"/>
          <w:sz w:val="20"/>
        </w:rPr>
        <w:softHyphen/>
        <w:t>pertius. And certainly unlike Naso’s sanguinic endeavors. Now, here’s one who paved not an inch of that highway leading to monotheism. Here’s one who was short on equi</w:t>
      </w:r>
      <w:r w:rsidRPr="00CF7AB2">
        <w:rPr>
          <w:rStyle w:val="BodyTextChar"/>
          <w:rFonts w:ascii="Verdana" w:hAnsi="Verdana"/>
          <w:sz w:val="20"/>
        </w:rPr>
        <w:softHyphen/>
        <w:t>poise and had no system, let alone a wisdom or a philosophy. His imagination couldn’t get curbed, neither by its own in</w:t>
      </w:r>
      <w:r w:rsidRPr="00CF7AB2">
        <w:rPr>
          <w:rStyle w:val="BodyTextChar"/>
          <w:rFonts w:ascii="Verdana" w:hAnsi="Verdana"/>
          <w:sz w:val="20"/>
        </w:rPr>
        <w:softHyphen/>
        <w:t>sights nor by doctrine. Only by hexameter; better yet, by elegiac couplets.</w:t>
      </w:r>
    </w:p>
    <w:p w14:paraId="70130AA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one way or another, he taught me practically everything, the explication of dreams included. Which be</w:t>
      </w:r>
      <w:r w:rsidRPr="00CF7AB2">
        <w:rPr>
          <w:rStyle w:val="BodyTextChar"/>
          <w:rFonts w:ascii="Verdana" w:hAnsi="Verdana"/>
          <w:sz w:val="20"/>
        </w:rPr>
        <w:softHyphen/>
        <w:t xml:space="preserve">gins with that of reality. Next to him, somebody like the Viennese doctor—never mind not catching the reference! —is kindergarten, child’s play. And frankly, you, too. And so is Virgil. To put it bluntly, Naso insists that in this world </w:t>
      </w:r>
      <w:r w:rsidRPr="00CF7AB2">
        <w:rPr>
          <w:rStyle w:val="BodyTextChar"/>
          <w:rFonts w:ascii="Verdana" w:hAnsi="Verdana"/>
          <w:i/>
          <w:iCs/>
          <w:sz w:val="20"/>
        </w:rPr>
        <w:t>one thing is another.</w:t>
      </w:r>
      <w:r w:rsidRPr="00CF7AB2">
        <w:rPr>
          <w:rStyle w:val="BodyTextChar"/>
          <w:rFonts w:ascii="Verdana" w:hAnsi="Verdana"/>
          <w:sz w:val="20"/>
        </w:rPr>
        <w:t xml:space="preserve"> That, in the final analysis, reality is one large rhetorical figure and you are lucky if it is just a polyptoton or a chiasmus. With him a man evolves into an object, and vice versa, with the immanent logic of grammar, like a statement sprouting a subordinate clause. With Naso the tenor is the vehicle, Flaccus, and/or the other way around, and the source of it all is the ink pot. So long as there was a drop of that dark liquid in it, he would go on— which is to say, the world would go on. Sounds like “In the beginning was the word”? Well, not to you. To him, though, this adage would not be news, and he would add that there will be a word in the end as well. Give him anything and he will extend it—or turn it inside out—which is still an extension. To him, language was a godsend; more exactly, its grammar was. More exactly still, to him the world was the language: one thing was another, and as to which was more real, it was a toss-up. In any case, if one thing was palpable, the other was bound to be also. Often in the same line, especially if it was hexameter: there is a big caesura. Failing that, in the next line; especially if it is an elegiac couplet. For measures to him were a godsend also.</w:t>
      </w:r>
    </w:p>
    <w:p w14:paraId="258DB0EB"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 would be the first to confirm this, Flaccus, and so would you. Remember his recalling in </w:t>
      </w:r>
      <w:r w:rsidRPr="00CF7AB2">
        <w:rPr>
          <w:rStyle w:val="BodyTextChar"/>
          <w:rFonts w:ascii="Verdana" w:hAnsi="Verdana"/>
          <w:i/>
          <w:iCs/>
          <w:sz w:val="20"/>
        </w:rPr>
        <w:t>Tristia</w:t>
      </w:r>
      <w:r w:rsidRPr="00CF7AB2">
        <w:rPr>
          <w:rStyle w:val="BodyTextChar"/>
          <w:rFonts w:ascii="Verdana" w:hAnsi="Verdana"/>
          <w:sz w:val="20"/>
        </w:rPr>
        <w:t xml:space="preserve"> how amid the storm that hit the ship taking him into exile (to my parts, roughly; to the outskirts of Hyperborea) he caught himself again composing verses? Naturally you don’t. That was some</w:t>
      </w:r>
      <w:r>
        <w:rPr>
          <w:rStyle w:val="BodyTextChar"/>
          <w:rFonts w:ascii="Verdana" w:hAnsi="Verdana"/>
          <w:sz w:val="20"/>
        </w:rPr>
        <w:t xml:space="preserve"> </w:t>
      </w:r>
      <w:r w:rsidRPr="00CF7AB2">
        <w:rPr>
          <w:rStyle w:val="BodyTextChar"/>
          <w:rFonts w:ascii="Verdana" w:hAnsi="Verdana"/>
          <w:sz w:val="20"/>
        </w:rPr>
        <w:t>sixteen years after you died. On the other hand, where is one better informed than in the netherworld? So I shouldn’t worry that much about my references: you are catching them all. And meters are always meters, in the netherworld es</w:t>
      </w:r>
      <w:r w:rsidRPr="00CF7AB2">
        <w:rPr>
          <w:rStyle w:val="BodyTextChar"/>
          <w:rFonts w:ascii="Verdana" w:hAnsi="Verdana"/>
          <w:sz w:val="20"/>
        </w:rPr>
        <w:softHyphen/>
        <w:t xml:space="preserve">pecially. Iambs and dactyls are forever, like stars and stripes. More exactly: whenever. Not to mention, wherever. Small wonder that he eventually came to compose in the local dialect. As long as vowels and consonants were there, he could go on, Pax Romana or no Pax Romana. In the end, what is a foreign tongue if not just another set of synonyms. Besides, my good old Geloni had no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And even if they had, it would be only natural for him, the genius of metamorphosis, to mutate into an alien alphabet.</w:t>
      </w:r>
    </w:p>
    <w:p w14:paraId="47C8FD04"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too, if you will, is how one expands the Pax Ro</w:t>
      </w:r>
      <w:r w:rsidRPr="00CF7AB2">
        <w:rPr>
          <w:rStyle w:val="BodyTextChar"/>
          <w:rFonts w:ascii="Verdana" w:hAnsi="Verdana"/>
          <w:sz w:val="20"/>
        </w:rPr>
        <w:softHyphen/>
        <w:t>mana. Although that never happened. He never stepped into our genetic pool. The linguistic one was enough, though: it took practically these two thousand years for him to enter Cy</w:t>
      </w:r>
      <w:r w:rsidRPr="00CF7AB2">
        <w:rPr>
          <w:rStyle w:val="BodyTextChar"/>
          <w:rFonts w:ascii="Verdana" w:hAnsi="Verdana"/>
          <w:sz w:val="20"/>
        </w:rPr>
        <w:softHyphen/>
        <w:t>rillic. Ah, but life without an alphabet has its merits! Exis</w:t>
      </w:r>
      <w:r w:rsidRPr="00CF7AB2">
        <w:rPr>
          <w:rStyle w:val="BodyTextChar"/>
          <w:rFonts w:ascii="Verdana" w:hAnsi="Verdana"/>
          <w:sz w:val="20"/>
        </w:rPr>
        <w:softHyphen/>
        <w:t xml:space="preserve">tence can be very poignant when it’s just oral. Actually, as regards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my nomads were in no hurry. To scribble, it takes a settler: someone who’s got nowhere to go. That’s why civilizations blossom more readily on islands, Flaccus: take, for instance, your dear Greeks. Or in cities. What is a city if not an island surrounded by space? Anyway, if he indeed barged into the local dialect, as he tells us, it was not so much out of necessity, not in order to </w:t>
      </w:r>
      <w:r w:rsidRPr="00CF7AB2">
        <w:rPr>
          <w:rStyle w:val="BodyTextChar"/>
          <w:rFonts w:ascii="Verdana" w:hAnsi="Verdana"/>
          <w:sz w:val="20"/>
        </w:rPr>
        <w:lastRenderedPageBreak/>
        <w:t>endear himself to the natives, but because of verse’s omnivorous nature: it claims everything. Hexameter does: it is not so sprawling for noth</w:t>
      </w:r>
      <w:r w:rsidRPr="00CF7AB2">
        <w:rPr>
          <w:rStyle w:val="BodyTextChar"/>
          <w:rFonts w:ascii="Verdana" w:hAnsi="Verdana"/>
          <w:sz w:val="20"/>
        </w:rPr>
        <w:softHyphen/>
        <w:t>ing. And an elegiac couplet is even more so.</w:t>
      </w:r>
    </w:p>
    <w:p w14:paraId="049F4D89" w14:textId="77777777" w:rsidR="00605392" w:rsidRPr="00CF7AB2" w:rsidRDefault="00605392" w:rsidP="00700AAD">
      <w:pPr>
        <w:suppressAutoHyphens/>
        <w:spacing w:after="0"/>
        <w:ind w:firstLine="283"/>
        <w:jc w:val="both"/>
        <w:rPr>
          <w:rFonts w:ascii="Verdana" w:hAnsi="Verdana"/>
          <w:sz w:val="20"/>
        </w:rPr>
      </w:pPr>
    </w:p>
    <w:p w14:paraId="6E6E3465"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Lengthy letters are anathema everywhere, Flaccus, includ</w:t>
      </w:r>
      <w:r w:rsidRPr="00CF7AB2">
        <w:rPr>
          <w:rStyle w:val="BodyTextChar"/>
          <w:rFonts w:ascii="Verdana" w:hAnsi="Verdana"/>
          <w:sz w:val="20"/>
        </w:rPr>
        <w:softHyphen/>
        <w:t>ing in the afterlife. By now, I guess, you’ve quit reading, you’ve had enough. What with these aspersions cast on your pal and praise of Ovid practically at your expense. I continue</w:t>
      </w:r>
      <w:r>
        <w:rPr>
          <w:rStyle w:val="BodyTextChar"/>
          <w:rFonts w:ascii="Verdana" w:hAnsi="Verdana"/>
          <w:sz w:val="20"/>
        </w:rPr>
        <w:t xml:space="preserve"> </w:t>
      </w:r>
      <w:r w:rsidRPr="00CF7AB2">
        <w:rPr>
          <w:rStyle w:val="BodyTextChar"/>
          <w:rFonts w:ascii="Verdana" w:hAnsi="Verdana"/>
          <w:sz w:val="20"/>
        </w:rPr>
        <w:t>because, as I said, who is there to talk to, anyway? Even assuming that Pythagorean fantasy about virtuous souls’ sec</w:t>
      </w:r>
      <w:r w:rsidRPr="00CF7AB2">
        <w:rPr>
          <w:rStyle w:val="BodyTextChar"/>
          <w:rFonts w:ascii="Verdana" w:hAnsi="Verdana"/>
          <w:sz w:val="20"/>
        </w:rPr>
        <w:softHyphen/>
        <w:t>ond corporeality every thousand years is true, and that you’ve had a minimum of two opportunities so far, and now with Auden dead and the millennium having only four years to go, that quota seems to be busted. So it’s back to the original you, even if by now, as I suspect, you’ve quit read</w:t>
      </w:r>
      <w:r w:rsidRPr="00CF7AB2">
        <w:rPr>
          <w:rStyle w:val="BodyTextChar"/>
          <w:rFonts w:ascii="Verdana" w:hAnsi="Verdana"/>
          <w:sz w:val="20"/>
        </w:rPr>
        <w:softHyphen/>
        <w:t>ing. In our line of work, addressing the vacuum comes with the territory. So you can’t surprise me with your absence, nor can I you with my perseverance.</w:t>
      </w:r>
    </w:p>
    <w:p w14:paraId="14DCE64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Besides, I have a vested interest—and you, too. There is that dream that once was your reality. By interpreting it, one gets two for the price of one. And that’s what Naso is all about. For him, one thing was another; for him, I’d say, A was B. To him, a body—a girl’s especially—could be</w:t>
      </w:r>
      <w:r w:rsidRPr="00CF7AB2">
        <w:rPr>
          <w:rStyle w:val="BodyTextChar"/>
          <w:rFonts w:ascii="Verdana" w:hAnsi="Verdana"/>
          <w:sz w:val="20"/>
        </w:rPr>
        <w:softHyphen/>
        <w:t xml:space="preserve">come—nay, </w:t>
      </w:r>
      <w:r w:rsidRPr="00CF7AB2">
        <w:rPr>
          <w:rStyle w:val="BodyTextChar"/>
          <w:rFonts w:ascii="Verdana" w:hAnsi="Verdana"/>
          <w:i/>
          <w:iCs/>
          <w:sz w:val="20"/>
        </w:rPr>
        <w:t>was</w:t>
      </w:r>
      <w:r w:rsidRPr="00CF7AB2">
        <w:rPr>
          <w:rStyle w:val="BodyTextChar"/>
          <w:rFonts w:ascii="Verdana" w:hAnsi="Verdana"/>
          <w:sz w:val="20"/>
        </w:rPr>
        <w:t>—a stone, a river, a bird, a tree, a sound, a star. And guess why? Because, say, a running girl with her mane undone looks in profile like a river? Or asleep on a couch, like a stone? Or, with her arms up, like a tree or a bird? Or, vanishing from sight, being theoretically every</w:t>
      </w:r>
      <w:r w:rsidRPr="00CF7AB2">
        <w:rPr>
          <w:rStyle w:val="BodyTextChar"/>
          <w:rFonts w:ascii="Verdana" w:hAnsi="Verdana"/>
          <w:sz w:val="20"/>
        </w:rPr>
        <w:softHyphen/>
        <w:t>where, like a sound? And, triumphant or remote, like a star? Hardly. That would suffice for a good simile, while what Naso was after wasn’t even a metaphor. His game was mor</w:t>
      </w:r>
      <w:r w:rsidRPr="00CF7AB2">
        <w:rPr>
          <w:rStyle w:val="BodyTextChar"/>
          <w:rFonts w:ascii="Verdana" w:hAnsi="Verdana"/>
          <w:sz w:val="20"/>
        </w:rPr>
        <w:softHyphen/>
        <w:t>phology, and his take was metamorphosis. When the same substance attains a different form. The main thing is the sameness of substance. And, unlike the rest of you, he man</w:t>
      </w:r>
      <w:r w:rsidRPr="00CF7AB2">
        <w:rPr>
          <w:rStyle w:val="BodyTextChar"/>
          <w:rFonts w:ascii="Verdana" w:hAnsi="Verdana"/>
          <w:sz w:val="20"/>
        </w:rPr>
        <w:softHyphen/>
        <w:t xml:space="preserve">aged to grasp the simple truth of us all being composed of the stuff the world is made of. Since we are of this world. So we all contain water, quartz, hydrogen, fiber, </w:t>
      </w:r>
      <w:r w:rsidRPr="00CF7AB2">
        <w:rPr>
          <w:rStyle w:val="BodyTextChar"/>
          <w:rFonts w:ascii="Verdana" w:hAnsi="Verdana"/>
          <w:sz w:val="20"/>
          <w:lang w:eastAsia="fr-FR" w:bidi="fr-FR"/>
        </w:rPr>
        <w:t xml:space="preserve">et </w:t>
      </w:r>
      <w:r w:rsidRPr="00CF7AB2">
        <w:rPr>
          <w:rStyle w:val="BodyTextChar"/>
          <w:rFonts w:ascii="Verdana" w:hAnsi="Verdana"/>
          <w:sz w:val="20"/>
        </w:rPr>
        <w:t>cetera, albeit in different proportions. Which can be reshuffled. Which already have been reshuffled into that girl. Small wonder she becomes a tree. Just a shift in her cellular makeup. Anyhow, with our species, shifting from the ani</w:t>
      </w:r>
      <w:r w:rsidRPr="00CF7AB2">
        <w:rPr>
          <w:rStyle w:val="BodyTextChar"/>
          <w:rFonts w:ascii="Verdana" w:hAnsi="Verdana"/>
          <w:sz w:val="20"/>
        </w:rPr>
        <w:softHyphen/>
        <w:t>mate to the inanimate is the trend. You know what I mean, being where you are.</w:t>
      </w:r>
    </w:p>
    <w:p w14:paraId="797BE91E" w14:textId="77777777" w:rsidR="00605392" w:rsidRPr="00CF7AB2" w:rsidRDefault="00605392" w:rsidP="00700AAD">
      <w:pPr>
        <w:suppressAutoHyphens/>
        <w:spacing w:after="0"/>
        <w:ind w:firstLine="283"/>
        <w:jc w:val="both"/>
        <w:rPr>
          <w:rFonts w:ascii="Verdana" w:hAnsi="Verdana"/>
          <w:sz w:val="20"/>
        </w:rPr>
      </w:pPr>
    </w:p>
    <w:p w14:paraId="21AB193D"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Smaller wonder, then, that a body of Latin poetry—of its Golden Age—became the target of my relentless affection last night. Well, regard it perhaps as a last gasp of your joint Pythagorean quota. And yours was the last part to submerge: because it was less burdened with hexameters. And attribute the agility with which that body strove to escape the banality of bed to its flight from my reading you in translation. For I am accustomed to rhyme, and hexameters won’t have it. And you, who came closest to it in your logaoedics, you too gravitated to hexameters: you groped for that radiator, you wanted to submerge. And for all the relentlessness of my pursuit, which stood—no pun intended—for a lifetime of reading you, the dream never turned wet, not because I am fifty-four, but precisely because all of you were rhymeless. Hence the terra-cotta sheen of that Golden Age body; hence, too, the absence of your beloved mirror, not to mention its gilded frame.</w:t>
      </w:r>
    </w:p>
    <w:p w14:paraId="3BF3FE05"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do you know why it wasn’t there? Because, as I said, I am accustomed to rhyme. And rhyme, my dear Flac</w:t>
      </w:r>
      <w:r w:rsidRPr="00CF7AB2">
        <w:rPr>
          <w:rStyle w:val="BodyTextChar"/>
          <w:rFonts w:ascii="Verdana" w:hAnsi="Verdana"/>
          <w:sz w:val="20"/>
        </w:rPr>
        <w:softHyphen/>
        <w:t>cus, is itself a metamorphosis, and metamorphosis is not a mirror. Rhyme is when one thing turns into another without changing its substance, which is sound. As far as language is concerned, to say the least. It is a condensation of Naso’s approach, if you will—a distillation, perhaps. Naturally he comes frightfully close to it himself in that scene with Nar</w:t>
      </w:r>
      <w:r w:rsidRPr="00CF7AB2">
        <w:rPr>
          <w:rStyle w:val="BodyTextChar"/>
          <w:rFonts w:ascii="Verdana" w:hAnsi="Verdana"/>
          <w:sz w:val="20"/>
        </w:rPr>
        <w:softHyphen/>
        <w:t xml:space="preserve">cissus and Echo. Frankly, closer even than you, to whom he is metrically inferior. I say “frightfully” because, had he done so, for the next two thousand years we all would have been out of </w:t>
      </w:r>
      <w:r w:rsidRPr="00CF7AB2">
        <w:rPr>
          <w:rStyle w:val="BodyTextChar"/>
          <w:rFonts w:ascii="Verdana" w:hAnsi="Verdana"/>
          <w:sz w:val="20"/>
        </w:rPr>
        <w:lastRenderedPageBreak/>
        <w:t>business. Thank God, then, for the hexametric inertia that kept him off, in that scene in particular; thank</w:t>
      </w:r>
    </w:p>
    <w:p w14:paraId="1A64DCE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God for that myth’s own insistence on keeping eyesight and hearing apart. For that’s what we’ve been at for the past two thousand years: grafting one onto another, fusing his vision with your meters. It is a gold mine, Flaccus, a full-time occupation, and no mirror can reflect a lifetime of reading.</w:t>
      </w:r>
    </w:p>
    <w:p w14:paraId="2A7AA67D" w14:textId="77777777" w:rsidR="00605392" w:rsidRPr="00CF7AB2" w:rsidRDefault="00605392" w:rsidP="00700AAD">
      <w:pPr>
        <w:suppressAutoHyphens/>
        <w:spacing w:after="0"/>
        <w:ind w:firstLine="283"/>
        <w:jc w:val="both"/>
        <w:rPr>
          <w:rFonts w:ascii="Verdana" w:hAnsi="Verdana"/>
          <w:sz w:val="20"/>
        </w:rPr>
      </w:pPr>
    </w:p>
    <w:p w14:paraId="3E51E1D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At any rate, this should account for at least half of the body in question and its efforts to escape me. Perhaps, had my Latin stunk less, this dream would never have occurred in the first place. Well, at a certain age, it appears, one has reasons to be grateful for one’s ignorance. For meters are still meters, Flaccus, and anatomy is still anatomy. One may claim to possess the whole body, even though its upper part is submerged somewhere between the mattress and the ra</w:t>
      </w:r>
      <w:r w:rsidRPr="00CF7AB2">
        <w:rPr>
          <w:rStyle w:val="BodyTextChar"/>
          <w:rFonts w:ascii="Verdana" w:hAnsi="Verdana"/>
          <w:sz w:val="20"/>
        </w:rPr>
        <w:softHyphen/>
        <w:t>diator: as long as this part belongs to Virgil or Propertius. It is still tanned, it is still terra-cotta, because it is still hexa</w:t>
      </w:r>
      <w:r w:rsidRPr="00CF7AB2">
        <w:rPr>
          <w:rStyle w:val="BodyTextChar"/>
          <w:rFonts w:ascii="Verdana" w:hAnsi="Verdana"/>
          <w:sz w:val="20"/>
        </w:rPr>
        <w:softHyphen/>
        <w:t>metric and pentametric. One may even conclude it is not a dream, since a brain can’t dream about itself: most likely, it is reality—because it is a tautology.</w:t>
      </w:r>
    </w:p>
    <w:p w14:paraId="66514261"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Just because there is a word, “dream,” it doesn’t follow that reality has an alternative. A dream, Flaccus, is at best a momentary metamorphosis: far less lasting than that of rhyme. That’s why I haven’t been rhyming here—not be</w:t>
      </w:r>
      <w:r w:rsidRPr="00CF7AB2">
        <w:rPr>
          <w:rStyle w:val="BodyTextChar"/>
          <w:rFonts w:ascii="Verdana" w:hAnsi="Verdana"/>
          <w:sz w:val="20"/>
        </w:rPr>
        <w:softHyphen/>
        <w:t>cause you wouldn’t appreciate the effort. The netherworld, I presume, is a polyglot kingdom. And if I’ve resorted to writing at all, it is because the interpretation of a dream— of an erotic one especially—is, strictly speaking, a reading. As such, it is profoundly anti-metamorphic, for it is the undoing of a fabric: thread by thread, line by line. And its repetitive nature is its ultimate giveaway: it asks for an equa</w:t>
      </w:r>
      <w:r w:rsidRPr="00CF7AB2">
        <w:rPr>
          <w:rStyle w:val="BodyTextChar"/>
          <w:rFonts w:ascii="Verdana" w:hAnsi="Verdana"/>
          <w:sz w:val="20"/>
        </w:rPr>
        <w:softHyphen/>
        <w:t>tion mark between the reading and the erotic endeavor itself. Which is erotic because it is repetitive. Turning pages: that’s what it is; and that’s what you are or should be doing now,</w:t>
      </w:r>
    </w:p>
    <w:p w14:paraId="566C5E3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Flaccus. Well, this is one way of conjuring you up, isn’t it? Because repetition, you see, is the primary trait of reality.</w:t>
      </w:r>
    </w:p>
    <w:p w14:paraId="1666B800" w14:textId="77777777" w:rsidR="00605392" w:rsidRPr="00CF7AB2" w:rsidRDefault="00605392" w:rsidP="00700AAD">
      <w:pPr>
        <w:suppressAutoHyphens/>
        <w:spacing w:after="0"/>
        <w:ind w:firstLine="283"/>
        <w:jc w:val="both"/>
        <w:rPr>
          <w:rFonts w:ascii="Verdana" w:hAnsi="Verdana"/>
          <w:sz w:val="20"/>
        </w:rPr>
      </w:pPr>
    </w:p>
    <w:p w14:paraId="7DAD99EF"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Someday, when I end up in your part of the netherworld, my gaseous entity will ask your gaseous entity whether you’ve read this letter. And if your gaseous entity should reply, No, mine won’t feel offended. On the contrary, it will rejoice at this proof of reality’s extension into the domain of shadows. For you’ve never read me to begin with. In this sense, you’ll be like many people above who never read either one of us. To say the least, that’s one thing that con</w:t>
      </w:r>
      <w:r w:rsidRPr="00CF7AB2">
        <w:rPr>
          <w:rStyle w:val="BodyTextChar"/>
          <w:rFonts w:ascii="Verdana" w:hAnsi="Verdana"/>
          <w:sz w:val="20"/>
        </w:rPr>
        <w:softHyphen/>
        <w:t>stitutes reality.</w:t>
      </w:r>
    </w:p>
    <w:p w14:paraId="07F76009"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should your gaseous entity reply, Yes, my gaseous entity will not be much worried either about having offended you with my letter, especially its smutty bits. Being a Latin author, you would be the first to appreciate an approach triggered in one by a language in which “poetry” is feminine. And as for “body,” what else can one expect from a man in general, and a Hyperborean at that, not to mention the cold February night. I wouldn’t even have to remind you that it was just a dream. To say the least, next to death, dream is reality.</w:t>
      </w:r>
    </w:p>
    <w:p w14:paraId="382BF6A3"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we may get along famously. As for the language, the realm, as I said, is most likely </w:t>
      </w:r>
      <w:r w:rsidRPr="00CF7AB2">
        <w:rPr>
          <w:rStyle w:val="BodyTextChar"/>
          <w:rFonts w:ascii="Verdana" w:hAnsi="Verdana"/>
          <w:sz w:val="20"/>
          <w:lang w:eastAsia="fr-FR" w:bidi="fr-FR"/>
        </w:rPr>
        <w:t xml:space="preserve">poli- </w:t>
      </w:r>
      <w:r w:rsidRPr="00CF7AB2">
        <w:rPr>
          <w:rStyle w:val="BodyTextChar"/>
          <w:rFonts w:ascii="Verdana" w:hAnsi="Verdana"/>
          <w:sz w:val="20"/>
        </w:rPr>
        <w:t>or supra-glot. Besides, being just back from filling up your Pythagorean quota as Auden, you may still retain some English. That’s perhaps how I would recognize you. Though he was a far greater poet than you, of course. But that’s why you sought to assume his shape last time you were around, in reality.</w:t>
      </w:r>
    </w:p>
    <w:p w14:paraId="09A19BFE"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Worse comes to worse, we can communicate through meters. I can tap the First Asclepiadic stanza easily, for all its dactyls. The second one also, not to mention the Sapphics. That might work; you know, like inmates in an institution.</w:t>
      </w:r>
    </w:p>
    <w:p w14:paraId="17EA0B69"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lang w:eastAsia="de-DE" w:bidi="de-DE"/>
        </w:rPr>
        <w:t xml:space="preserve">After all, </w:t>
      </w:r>
      <w:r w:rsidRPr="00CF7AB2">
        <w:rPr>
          <w:rStyle w:val="BodyTextChar"/>
          <w:rFonts w:ascii="Verdana" w:hAnsi="Verdana"/>
          <w:sz w:val="20"/>
        </w:rPr>
        <w:t xml:space="preserve">meters are meters even in the netherworld, since they are time units. For this reason, they are perhaps better known now in Elysium than in the asinine </w:t>
      </w:r>
      <w:r w:rsidRPr="00CF7AB2">
        <w:rPr>
          <w:rStyle w:val="BodyTextChar"/>
          <w:rFonts w:ascii="Verdana" w:hAnsi="Verdana"/>
          <w:sz w:val="20"/>
        </w:rPr>
        <w:lastRenderedPageBreak/>
        <w:t>world above. That’s why using them feels more like communicating with the likes of you than with reality.</w:t>
      </w:r>
    </w:p>
    <w:p w14:paraId="08C46E19"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naturally I would like you to introduce me to Naso. For I wouldn’t know him by sight, since he never assumed anyone else’s shape. I guess it’s his elegiacs and hexameters that conspired against this. For the past two thousand years, fewer and fewer people have tried them. Auden again? But even he rendered hexameter as two trimeters. So I wouldn’t aspire to a chat with Naso. All I would ask is to take a look at him. Even among souls he should be a rarity.</w:t>
      </w:r>
    </w:p>
    <w:p w14:paraId="72C07C56" w14:textId="77777777" w:rsidR="00605392" w:rsidRPr="00CF7AB2" w:rsidRDefault="00605392" w:rsidP="00700AA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shall not bother you with the rest of the crowd. Not even with Virgil: he’s been back to reality, I should say, in so many guises. Nor with Tibullus, Gallus, Varus, and the others: your Golden Age was quite populous, but Elysium is no place for affinities, and I won’t be there as a tourist. As for Propertius, I think I’ll look him up myself. I believe it should be relatively easy to spot him: he must feel com</w:t>
      </w:r>
      <w:r w:rsidRPr="00CF7AB2">
        <w:rPr>
          <w:rStyle w:val="BodyTextChar"/>
          <w:rFonts w:ascii="Verdana" w:hAnsi="Verdana"/>
          <w:sz w:val="20"/>
        </w:rPr>
        <w:softHyphen/>
        <w:t xml:space="preserve">fortable among the </w:t>
      </w:r>
      <w:r w:rsidRPr="00CF7AB2">
        <w:rPr>
          <w:rStyle w:val="BodyTextChar"/>
          <w:rFonts w:ascii="Verdana" w:hAnsi="Verdana"/>
          <w:i/>
          <w:iCs/>
          <w:sz w:val="20"/>
        </w:rPr>
        <w:t>manes</w:t>
      </w:r>
      <w:r w:rsidRPr="00CF7AB2">
        <w:rPr>
          <w:rStyle w:val="BodyTextChar"/>
          <w:rFonts w:ascii="Verdana" w:hAnsi="Verdana"/>
          <w:sz w:val="20"/>
        </w:rPr>
        <w:t xml:space="preserve"> in whose existence he believed so much in reality.</w:t>
      </w:r>
    </w:p>
    <w:p w14:paraId="3F33060B" w14:textId="77777777" w:rsidR="00F029E3" w:rsidRDefault="00605392" w:rsidP="00F029E3">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No, the two of you will be enough for me. One’s taste sustained in the netherworld amounts to an extension of reality into the domain of shadows. I should hope I’ll be able to do this, at least initially. Ah, Flaccus! Reality, like the Pax Romana, wants to expand. That’s why it dreams; that’s why it sticks to its guns as it dies.</w:t>
      </w:r>
    </w:p>
    <w:p w14:paraId="4F8ABD85" w14:textId="16EA8D14" w:rsidR="008479F5" w:rsidRPr="00F029E3" w:rsidRDefault="00605392" w:rsidP="00F029E3">
      <w:pPr>
        <w:pStyle w:val="BodyText"/>
        <w:suppressAutoHyphens/>
        <w:spacing w:after="0" w:line="240" w:lineRule="auto"/>
        <w:ind w:firstLine="283"/>
        <w:jc w:val="both"/>
        <w:rPr>
          <w:rFonts w:ascii="Verdana" w:hAnsi="Verdana"/>
          <w:sz w:val="20"/>
        </w:rPr>
      </w:pPr>
      <w:r w:rsidRPr="006D0960">
        <w:rPr>
          <w:rStyle w:val="BodyTextChar"/>
          <w:rFonts w:ascii="Verdana" w:hAnsi="Verdana"/>
          <w:i/>
          <w:iCs/>
          <w:sz w:val="20"/>
        </w:rPr>
        <w:t>1995</w:t>
      </w:r>
    </w:p>
    <w:sectPr w:rsidR="008479F5" w:rsidRPr="00F029E3" w:rsidSect="00B05465">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F366" w14:textId="77777777" w:rsidR="001109E7" w:rsidRDefault="001109E7" w:rsidP="00700AAD">
      <w:pPr>
        <w:spacing w:after="0" w:line="240" w:lineRule="auto"/>
      </w:pPr>
      <w:r>
        <w:separator/>
      </w:r>
    </w:p>
  </w:endnote>
  <w:endnote w:type="continuationSeparator" w:id="0">
    <w:p w14:paraId="707ED5E2" w14:textId="77777777" w:rsidR="001109E7" w:rsidRDefault="001109E7" w:rsidP="00700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8D51" w14:textId="77777777" w:rsidR="00700AAD" w:rsidRDefault="00700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36AD" w14:textId="4B1BA965" w:rsidR="00700AAD" w:rsidRPr="00B05465" w:rsidRDefault="00B05465">
    <w:pPr>
      <w:pStyle w:val="Footer"/>
      <w:rPr>
        <w:rFonts w:ascii="Arial" w:hAnsi="Arial" w:cs="Arial"/>
        <w:color w:val="999999"/>
        <w:sz w:val="20"/>
        <w:lang w:val="ru-RU"/>
      </w:rPr>
    </w:pPr>
    <w:r w:rsidRPr="00B05465">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9BCF" w14:textId="77777777" w:rsidR="00700AAD" w:rsidRDefault="00700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42A4" w14:textId="77777777" w:rsidR="001109E7" w:rsidRDefault="001109E7" w:rsidP="00700AAD">
      <w:pPr>
        <w:spacing w:after="0" w:line="240" w:lineRule="auto"/>
      </w:pPr>
      <w:r>
        <w:separator/>
      </w:r>
    </w:p>
  </w:footnote>
  <w:footnote w:type="continuationSeparator" w:id="0">
    <w:p w14:paraId="45E6731F" w14:textId="77777777" w:rsidR="001109E7" w:rsidRDefault="001109E7" w:rsidP="00700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F67B3" w14:textId="77777777" w:rsidR="00700AAD" w:rsidRDefault="00700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97C4" w14:textId="6993E84E" w:rsidR="00700AAD" w:rsidRPr="00B05465" w:rsidRDefault="00B05465">
    <w:pPr>
      <w:pStyle w:val="Header"/>
      <w:rPr>
        <w:rFonts w:ascii="Arial" w:hAnsi="Arial" w:cs="Arial"/>
        <w:color w:val="999999"/>
        <w:sz w:val="20"/>
        <w:lang w:val="ru-RU"/>
      </w:rPr>
    </w:pPr>
    <w:r w:rsidRPr="00B0546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EA24" w14:textId="77777777" w:rsidR="00700AAD" w:rsidRDefault="00700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09E7"/>
    <w:rsid w:val="0015074B"/>
    <w:rsid w:val="0027003D"/>
    <w:rsid w:val="0029639D"/>
    <w:rsid w:val="00326F90"/>
    <w:rsid w:val="00605392"/>
    <w:rsid w:val="00700AAD"/>
    <w:rsid w:val="008479F5"/>
    <w:rsid w:val="00AA1D8D"/>
    <w:rsid w:val="00B05465"/>
    <w:rsid w:val="00B47730"/>
    <w:rsid w:val="00CB0664"/>
    <w:rsid w:val="00F029E3"/>
    <w:rsid w:val="00F95A7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C3AA74"/>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605392"/>
    <w:rPr>
      <w:rFonts w:ascii="Times New Roman" w:eastAsia="Times New Roman" w:hAnsi="Times New Roman" w:cs="Times New Roman"/>
      <w:i/>
      <w:iCs/>
      <w:sz w:val="40"/>
      <w:szCs w:val="40"/>
    </w:rPr>
  </w:style>
  <w:style w:type="paragraph" w:customStyle="1" w:styleId="Heading11">
    <w:name w:val="Heading #1"/>
    <w:basedOn w:val="Normal"/>
    <w:link w:val="Heading10"/>
    <w:rsid w:val="00605392"/>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255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10313</Words>
  <Characters>47445</Characters>
  <Application>Microsoft Office Word</Application>
  <DocSecurity>0</DocSecurity>
  <Lines>765</Lines>
  <Paragraphs>91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57667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Horace</dc:title>
  <dc:subject/>
  <dc:creator>Joseph Brodsky</dc:creator>
  <cp:keywords/>
  <dc:description/>
  <cp:lastModifiedBy>Andrey Piskunov</cp:lastModifiedBy>
  <cp:revision>8</cp:revision>
  <dcterms:created xsi:type="dcterms:W3CDTF">2013-12-23T23:15:00Z</dcterms:created>
  <dcterms:modified xsi:type="dcterms:W3CDTF">2026-06-30T03:30:00Z</dcterms:modified>
  <cp:category/>
</cp:coreProperties>
</file>